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4CAB" w14:textId="77777777" w:rsidR="00E079F0" w:rsidRPr="005D6ACC" w:rsidRDefault="00E079F0">
      <w:pPr>
        <w:rPr>
          <w:rFonts w:ascii="Times New Roman" w:eastAsia="Times New Roman" w:hAnsi="Times New Roman"/>
          <w:szCs w:val="21"/>
        </w:rPr>
      </w:pPr>
    </w:p>
    <w:p w14:paraId="23EF1536" w14:textId="77777777" w:rsidR="00E079F0" w:rsidRPr="005D6ACC" w:rsidRDefault="00E079F0">
      <w:pPr>
        <w:jc w:val="left"/>
        <w:rPr>
          <w:rFonts w:ascii="Times New Roman" w:eastAsia="Times New Roman" w:hAnsi="Times New Roman"/>
          <w:sz w:val="28"/>
          <w:szCs w:val="28"/>
        </w:rPr>
      </w:pPr>
    </w:p>
    <w:p w14:paraId="260D9156" w14:textId="77777777" w:rsidR="00E079F0" w:rsidRPr="005D6ACC" w:rsidRDefault="00E079F0">
      <w:pPr>
        <w:jc w:val="center"/>
        <w:rPr>
          <w:rFonts w:ascii="Times New Roman" w:eastAsia="方正小标宋简体" w:hAnsi="Times New Roman"/>
          <w:b/>
          <w:sz w:val="52"/>
          <w:szCs w:val="52"/>
        </w:rPr>
      </w:pPr>
      <w:r w:rsidRPr="005D6ACC">
        <w:rPr>
          <w:rFonts w:ascii="Times New Roman" w:eastAsia="方正小标宋简体" w:hAnsi="Times New Roman" w:hint="eastAsia"/>
          <w:b/>
          <w:sz w:val="52"/>
          <w:szCs w:val="52"/>
        </w:rPr>
        <w:t>学位授权点建设年度报告</w:t>
      </w:r>
    </w:p>
    <w:p w14:paraId="718D461D" w14:textId="0D6D1B13" w:rsidR="00E079F0" w:rsidRPr="005D6ACC" w:rsidRDefault="00E079F0">
      <w:pPr>
        <w:jc w:val="center"/>
        <w:rPr>
          <w:rFonts w:ascii="Times New Roman" w:eastAsia="Times New Roman" w:hAnsi="Times New Roman"/>
          <w:sz w:val="36"/>
          <w:szCs w:val="36"/>
        </w:rPr>
      </w:pPr>
      <w:r w:rsidRPr="005D6ACC">
        <w:rPr>
          <w:rFonts w:ascii="Times New Roman" w:hAnsi="Times New Roman" w:cs="宋体" w:hint="eastAsia"/>
          <w:sz w:val="36"/>
          <w:szCs w:val="36"/>
        </w:rPr>
        <w:t>（</w:t>
      </w:r>
      <w:r w:rsidRPr="005D6ACC">
        <w:rPr>
          <w:rFonts w:ascii="Times New Roman" w:eastAsia="Times New Roman" w:hAnsi="Times New Roman"/>
          <w:sz w:val="36"/>
          <w:szCs w:val="36"/>
        </w:rPr>
        <w:t>20</w:t>
      </w:r>
      <w:r w:rsidR="00E80079" w:rsidRPr="005D6ACC">
        <w:rPr>
          <w:rFonts w:ascii="Times New Roman" w:eastAsia="Times New Roman" w:hAnsi="Times New Roman"/>
          <w:sz w:val="36"/>
          <w:szCs w:val="36"/>
        </w:rPr>
        <w:t>19</w:t>
      </w:r>
      <w:r w:rsidRPr="005D6ACC">
        <w:rPr>
          <w:rFonts w:ascii="Times New Roman" w:hAnsi="Times New Roman" w:cs="宋体" w:hint="eastAsia"/>
          <w:sz w:val="36"/>
          <w:szCs w:val="36"/>
        </w:rPr>
        <w:t>）</w:t>
      </w:r>
    </w:p>
    <w:p w14:paraId="53C7B760" w14:textId="77777777" w:rsidR="00E079F0" w:rsidRPr="005D6ACC" w:rsidRDefault="00E079F0">
      <w:pPr>
        <w:jc w:val="left"/>
        <w:rPr>
          <w:rFonts w:ascii="Times New Roman" w:eastAsia="Times New Roman" w:hAnsi="Times New Roman"/>
          <w:szCs w:val="21"/>
        </w:rPr>
      </w:pPr>
    </w:p>
    <w:p w14:paraId="2FD2CCFF" w14:textId="77777777" w:rsidR="00E079F0" w:rsidRPr="005D6ACC" w:rsidRDefault="00E079F0">
      <w:pPr>
        <w:jc w:val="left"/>
        <w:rPr>
          <w:rFonts w:ascii="Times New Roman" w:eastAsia="Times New Roman" w:hAnsi="Times New Roman"/>
          <w:szCs w:val="21"/>
        </w:rPr>
      </w:pPr>
    </w:p>
    <w:p w14:paraId="450F146C" w14:textId="77777777" w:rsidR="00E079F0" w:rsidRPr="005D6ACC" w:rsidRDefault="00E079F0">
      <w:pPr>
        <w:spacing w:line="720" w:lineRule="auto"/>
        <w:rPr>
          <w:rFonts w:ascii="Times New Roman" w:eastAsia="楷体_GB2312" w:hAnsi="Times New Roman"/>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5D6ACC" w14:paraId="092EA6DB" w14:textId="77777777">
        <w:tc>
          <w:tcPr>
            <w:tcW w:w="2160" w:type="dxa"/>
            <w:vMerge w:val="restart"/>
            <w:vAlign w:val="center"/>
          </w:tcPr>
          <w:p w14:paraId="6E8F5F81" w14:textId="77777777" w:rsidR="00E079F0" w:rsidRPr="005D6ACC" w:rsidRDefault="00E079F0">
            <w:pPr>
              <w:spacing w:before="120" w:after="120"/>
              <w:jc w:val="distribute"/>
              <w:rPr>
                <w:rFonts w:ascii="Times New Roman" w:eastAsia="楷体_GB2312" w:hAnsi="Times New Roman"/>
                <w:b/>
                <w:sz w:val="30"/>
                <w:szCs w:val="30"/>
              </w:rPr>
            </w:pPr>
            <w:r w:rsidRPr="005D6ACC">
              <w:rPr>
                <w:rFonts w:ascii="Times New Roman" w:eastAsia="楷体_GB2312" w:hAnsi="Times New Roman" w:hint="eastAsia"/>
                <w:b/>
                <w:sz w:val="30"/>
                <w:szCs w:val="30"/>
              </w:rPr>
              <w:t>授权学科</w:t>
            </w:r>
          </w:p>
          <w:p w14:paraId="0D4FC3C3" w14:textId="77777777" w:rsidR="00E079F0" w:rsidRPr="005D6ACC" w:rsidRDefault="00E079F0">
            <w:pPr>
              <w:spacing w:before="120" w:after="120"/>
              <w:jc w:val="distribute"/>
              <w:rPr>
                <w:rFonts w:ascii="Times New Roman" w:eastAsia="楷体_GB2312" w:hAnsi="Times New Roman"/>
                <w:b/>
                <w:sz w:val="30"/>
                <w:szCs w:val="30"/>
              </w:rPr>
            </w:pPr>
            <w:r w:rsidRPr="005D6ACC">
              <w:rPr>
                <w:rFonts w:ascii="Times New Roman" w:eastAsia="楷体_GB2312" w:hAnsi="Times New Roman" w:hint="eastAsia"/>
                <w:b/>
                <w:sz w:val="30"/>
                <w:szCs w:val="30"/>
              </w:rPr>
              <w:t>（类别）</w:t>
            </w:r>
          </w:p>
        </w:tc>
        <w:tc>
          <w:tcPr>
            <w:tcW w:w="2880" w:type="dxa"/>
            <w:tcBorders>
              <w:bottom w:val="single" w:sz="4" w:space="0" w:color="auto"/>
            </w:tcBorders>
            <w:vAlign w:val="center"/>
          </w:tcPr>
          <w:p w14:paraId="4815D8E5" w14:textId="77777777" w:rsidR="00E079F0" w:rsidRPr="005D6ACC" w:rsidRDefault="00E079F0">
            <w:pPr>
              <w:spacing w:before="120" w:after="120"/>
              <w:rPr>
                <w:rFonts w:ascii="Times New Roman" w:eastAsia="楷体_GB2312" w:hAnsi="Times New Roman"/>
                <w:b/>
                <w:sz w:val="30"/>
                <w:szCs w:val="30"/>
              </w:rPr>
            </w:pPr>
            <w:r w:rsidRPr="005D6ACC">
              <w:rPr>
                <w:rFonts w:ascii="Times New Roman" w:eastAsia="楷体_GB2312" w:hAnsi="Times New Roman" w:hint="eastAsia"/>
                <w:b/>
                <w:sz w:val="30"/>
                <w:szCs w:val="30"/>
              </w:rPr>
              <w:t>名称：会计</w:t>
            </w:r>
          </w:p>
        </w:tc>
      </w:tr>
      <w:tr w:rsidR="00E079F0" w:rsidRPr="005D6ACC" w14:paraId="5B40A519" w14:textId="77777777">
        <w:tc>
          <w:tcPr>
            <w:tcW w:w="2160" w:type="dxa"/>
            <w:vMerge/>
          </w:tcPr>
          <w:p w14:paraId="5DC3D4FB" w14:textId="77777777" w:rsidR="00E079F0" w:rsidRPr="005D6ACC" w:rsidRDefault="00E079F0">
            <w:pPr>
              <w:spacing w:before="120" w:after="120"/>
              <w:jc w:val="center"/>
              <w:rPr>
                <w:rFonts w:ascii="Times New Roman" w:eastAsia="楷体_GB2312" w:hAnsi="Times New Roman"/>
                <w:b/>
                <w:sz w:val="30"/>
                <w:szCs w:val="30"/>
              </w:rPr>
            </w:pPr>
          </w:p>
        </w:tc>
        <w:tc>
          <w:tcPr>
            <w:tcW w:w="2880" w:type="dxa"/>
            <w:tcBorders>
              <w:top w:val="single" w:sz="4" w:space="0" w:color="auto"/>
            </w:tcBorders>
            <w:vAlign w:val="center"/>
          </w:tcPr>
          <w:p w14:paraId="3CCE8E94" w14:textId="77777777" w:rsidR="00E079F0" w:rsidRPr="005D6ACC" w:rsidRDefault="00E079F0">
            <w:pPr>
              <w:spacing w:before="120" w:after="120"/>
              <w:rPr>
                <w:rFonts w:ascii="Times New Roman" w:eastAsia="楷体_GB2312" w:hAnsi="Times New Roman"/>
                <w:b/>
                <w:sz w:val="30"/>
                <w:szCs w:val="30"/>
              </w:rPr>
            </w:pPr>
            <w:r w:rsidRPr="005D6ACC">
              <w:rPr>
                <w:rFonts w:ascii="Times New Roman" w:eastAsia="楷体_GB2312" w:hAnsi="Times New Roman" w:hint="eastAsia"/>
                <w:b/>
                <w:sz w:val="30"/>
                <w:szCs w:val="30"/>
              </w:rPr>
              <w:t>代码：</w:t>
            </w:r>
            <w:r w:rsidRPr="005D6ACC">
              <w:rPr>
                <w:rFonts w:ascii="Times New Roman" w:eastAsia="楷体_GB2312" w:hAnsi="Times New Roman"/>
                <w:b/>
                <w:sz w:val="30"/>
                <w:szCs w:val="30"/>
              </w:rPr>
              <w:t>1253</w:t>
            </w:r>
          </w:p>
        </w:tc>
      </w:tr>
    </w:tbl>
    <w:p w14:paraId="5A0A880C" w14:textId="77777777" w:rsidR="00E079F0" w:rsidRPr="005D6ACC" w:rsidRDefault="00E079F0">
      <w:pPr>
        <w:spacing w:line="720" w:lineRule="auto"/>
        <w:jc w:val="center"/>
        <w:rPr>
          <w:rFonts w:ascii="Times New Roman" w:eastAsia="楷体_GB2312" w:hAnsi="Times New Roman"/>
          <w:b/>
          <w:sz w:val="30"/>
          <w:szCs w:val="30"/>
        </w:rPr>
      </w:pPr>
    </w:p>
    <w:tbl>
      <w:tblPr>
        <w:tblW w:w="0" w:type="auto"/>
        <w:tblInd w:w="1728" w:type="dxa"/>
        <w:tblBorders>
          <w:insideV w:val="single" w:sz="4" w:space="0" w:color="auto"/>
        </w:tblBorders>
        <w:tblLook w:val="00A0" w:firstRow="1" w:lastRow="0" w:firstColumn="1" w:lastColumn="0" w:noHBand="0" w:noVBand="0"/>
      </w:tblPr>
      <w:tblGrid>
        <w:gridCol w:w="2160"/>
        <w:gridCol w:w="2880"/>
      </w:tblGrid>
      <w:tr w:rsidR="00E079F0" w:rsidRPr="005D6ACC" w14:paraId="3F327824" w14:textId="77777777">
        <w:tc>
          <w:tcPr>
            <w:tcW w:w="2160" w:type="dxa"/>
            <w:vMerge w:val="restart"/>
            <w:vAlign w:val="center"/>
          </w:tcPr>
          <w:p w14:paraId="611217A3" w14:textId="77777777" w:rsidR="00E079F0" w:rsidRPr="005D6ACC" w:rsidRDefault="00E079F0">
            <w:pPr>
              <w:spacing w:before="120" w:after="120"/>
              <w:jc w:val="distribute"/>
              <w:rPr>
                <w:rFonts w:ascii="Times New Roman" w:eastAsia="楷体_GB2312" w:hAnsi="Times New Roman"/>
                <w:b/>
                <w:sz w:val="30"/>
                <w:szCs w:val="30"/>
              </w:rPr>
            </w:pPr>
            <w:r w:rsidRPr="005D6ACC">
              <w:rPr>
                <w:rFonts w:ascii="Times New Roman" w:eastAsia="楷体_GB2312" w:hAnsi="Times New Roman" w:hint="eastAsia"/>
                <w:b/>
                <w:sz w:val="30"/>
                <w:szCs w:val="30"/>
              </w:rPr>
              <w:t>授权级别</w:t>
            </w:r>
          </w:p>
        </w:tc>
        <w:tc>
          <w:tcPr>
            <w:tcW w:w="2880" w:type="dxa"/>
            <w:tcBorders>
              <w:bottom w:val="single" w:sz="4" w:space="0" w:color="auto"/>
            </w:tcBorders>
            <w:vAlign w:val="center"/>
          </w:tcPr>
          <w:p w14:paraId="0E21BBE8" w14:textId="77777777" w:rsidR="00E079F0" w:rsidRPr="005D6ACC" w:rsidRDefault="00E079F0">
            <w:pPr>
              <w:spacing w:before="120" w:after="120"/>
              <w:rPr>
                <w:rFonts w:ascii="Times New Roman" w:eastAsia="楷体_GB2312" w:hAnsi="Times New Roman"/>
                <w:b/>
                <w:sz w:val="30"/>
                <w:szCs w:val="30"/>
              </w:rPr>
            </w:pPr>
            <w:r w:rsidRPr="005D6ACC">
              <w:rPr>
                <w:rFonts w:ascii="Times New Roman" w:eastAsia="楷体_GB2312" w:hAnsi="Times New Roman" w:hint="eastAsia"/>
                <w:b/>
                <w:sz w:val="30"/>
                <w:szCs w:val="30"/>
              </w:rPr>
              <w:t>□</w:t>
            </w:r>
            <w:r w:rsidRPr="005D6ACC">
              <w:rPr>
                <w:rFonts w:ascii="Times New Roman" w:eastAsia="楷体_GB2312" w:hAnsi="Times New Roman"/>
                <w:b/>
                <w:sz w:val="30"/>
                <w:szCs w:val="30"/>
              </w:rPr>
              <w:t xml:space="preserve">  </w:t>
            </w:r>
            <w:r w:rsidRPr="005D6ACC">
              <w:rPr>
                <w:rFonts w:ascii="Times New Roman" w:eastAsia="楷体_GB2312" w:hAnsi="Times New Roman" w:hint="eastAsia"/>
                <w:b/>
                <w:sz w:val="30"/>
                <w:szCs w:val="30"/>
              </w:rPr>
              <w:t>博</w:t>
            </w:r>
            <w:r w:rsidRPr="005D6ACC">
              <w:rPr>
                <w:rFonts w:ascii="Times New Roman" w:eastAsia="楷体_GB2312" w:hAnsi="Times New Roman"/>
                <w:b/>
                <w:sz w:val="30"/>
                <w:szCs w:val="30"/>
              </w:rPr>
              <w:t xml:space="preserve">  </w:t>
            </w:r>
            <w:r w:rsidRPr="005D6ACC">
              <w:rPr>
                <w:rFonts w:ascii="Times New Roman" w:eastAsia="楷体_GB2312" w:hAnsi="Times New Roman" w:hint="eastAsia"/>
                <w:b/>
                <w:sz w:val="30"/>
                <w:szCs w:val="30"/>
              </w:rPr>
              <w:t>士</w:t>
            </w:r>
          </w:p>
        </w:tc>
      </w:tr>
      <w:tr w:rsidR="00E079F0" w:rsidRPr="005D6ACC" w14:paraId="397F7C6F" w14:textId="77777777">
        <w:tc>
          <w:tcPr>
            <w:tcW w:w="2160" w:type="dxa"/>
            <w:vMerge/>
          </w:tcPr>
          <w:p w14:paraId="0E37D426" w14:textId="77777777" w:rsidR="00E079F0" w:rsidRPr="005D6ACC" w:rsidRDefault="00E079F0">
            <w:pPr>
              <w:spacing w:before="120" w:after="120"/>
              <w:jc w:val="center"/>
              <w:rPr>
                <w:rFonts w:ascii="Times New Roman" w:eastAsia="楷体_GB2312" w:hAnsi="Times New Roman"/>
                <w:b/>
                <w:sz w:val="30"/>
                <w:szCs w:val="30"/>
              </w:rPr>
            </w:pPr>
          </w:p>
        </w:tc>
        <w:tc>
          <w:tcPr>
            <w:tcW w:w="2880" w:type="dxa"/>
            <w:tcBorders>
              <w:top w:val="single" w:sz="4" w:space="0" w:color="auto"/>
            </w:tcBorders>
            <w:vAlign w:val="center"/>
          </w:tcPr>
          <w:p w14:paraId="0ED26BD5" w14:textId="77777777" w:rsidR="00E079F0" w:rsidRPr="005D6ACC" w:rsidRDefault="00E079F0">
            <w:pPr>
              <w:spacing w:before="120" w:after="120"/>
              <w:rPr>
                <w:rFonts w:ascii="Times New Roman" w:eastAsia="楷体_GB2312" w:hAnsi="Times New Roman"/>
                <w:b/>
                <w:sz w:val="30"/>
                <w:szCs w:val="30"/>
              </w:rPr>
            </w:pPr>
            <w:r w:rsidRPr="005D6ACC">
              <w:rPr>
                <w:rFonts w:ascii="Times New Roman" w:eastAsia="楷体_GB2312" w:hAnsi="Times New Roman" w:hint="eastAsia"/>
                <w:b/>
                <w:sz w:val="30"/>
                <w:szCs w:val="30"/>
              </w:rPr>
              <w:sym w:font="Wingdings 2" w:char="F052"/>
            </w:r>
            <w:r w:rsidRPr="005D6ACC">
              <w:rPr>
                <w:rFonts w:ascii="Times New Roman" w:eastAsia="楷体_GB2312" w:hAnsi="Times New Roman"/>
                <w:b/>
                <w:sz w:val="30"/>
                <w:szCs w:val="30"/>
              </w:rPr>
              <w:t xml:space="preserve">  </w:t>
            </w:r>
            <w:r w:rsidRPr="005D6ACC">
              <w:rPr>
                <w:rFonts w:ascii="Times New Roman" w:eastAsia="楷体_GB2312" w:hAnsi="Times New Roman" w:hint="eastAsia"/>
                <w:b/>
                <w:sz w:val="30"/>
                <w:szCs w:val="30"/>
              </w:rPr>
              <w:t>硕</w:t>
            </w:r>
            <w:r w:rsidRPr="005D6ACC">
              <w:rPr>
                <w:rFonts w:ascii="Times New Roman" w:eastAsia="楷体_GB2312" w:hAnsi="Times New Roman"/>
                <w:b/>
                <w:sz w:val="30"/>
                <w:szCs w:val="30"/>
              </w:rPr>
              <w:t xml:space="preserve">  </w:t>
            </w:r>
            <w:r w:rsidRPr="005D6ACC">
              <w:rPr>
                <w:rFonts w:ascii="Times New Roman" w:eastAsia="楷体_GB2312" w:hAnsi="Times New Roman" w:hint="eastAsia"/>
                <w:b/>
                <w:sz w:val="30"/>
                <w:szCs w:val="30"/>
              </w:rPr>
              <w:t>士</w:t>
            </w:r>
          </w:p>
        </w:tc>
      </w:tr>
    </w:tbl>
    <w:p w14:paraId="6AD56EAF" w14:textId="77777777" w:rsidR="00E079F0" w:rsidRPr="005D6ACC" w:rsidRDefault="00E079F0">
      <w:pPr>
        <w:spacing w:line="720" w:lineRule="auto"/>
        <w:jc w:val="center"/>
        <w:rPr>
          <w:rFonts w:ascii="Times New Roman" w:eastAsia="楷体_GB2312" w:hAnsi="Times New Roman"/>
          <w:b/>
          <w:sz w:val="30"/>
          <w:szCs w:val="30"/>
        </w:rPr>
      </w:pPr>
    </w:p>
    <w:p w14:paraId="190430E7" w14:textId="77777777" w:rsidR="00E079F0" w:rsidRPr="005D6ACC" w:rsidRDefault="00E079F0">
      <w:pPr>
        <w:spacing w:line="360" w:lineRule="auto"/>
        <w:jc w:val="center"/>
        <w:rPr>
          <w:rFonts w:ascii="Times New Roman" w:eastAsia="楷体_GB2312" w:hAnsi="Times New Roman"/>
          <w:b/>
          <w:sz w:val="30"/>
          <w:szCs w:val="30"/>
        </w:rPr>
      </w:pPr>
    </w:p>
    <w:p w14:paraId="50D4D52D" w14:textId="77777777" w:rsidR="00E079F0" w:rsidRPr="005D6ACC" w:rsidRDefault="00E079F0">
      <w:pPr>
        <w:spacing w:before="9"/>
        <w:rPr>
          <w:rFonts w:ascii="Times New Roman" w:hAnsi="Times New Roman" w:cs="??_GB2312"/>
          <w:sz w:val="19"/>
          <w:szCs w:val="19"/>
        </w:rPr>
      </w:pPr>
    </w:p>
    <w:p w14:paraId="1002EF39" w14:textId="77777777" w:rsidR="00E079F0" w:rsidRPr="005D6ACC" w:rsidRDefault="00E079F0">
      <w:pPr>
        <w:spacing w:before="9"/>
        <w:rPr>
          <w:rFonts w:ascii="Times New Roman" w:hAnsi="Times New Roman" w:cs="??_GB2312"/>
          <w:sz w:val="19"/>
          <w:szCs w:val="19"/>
        </w:rPr>
      </w:pPr>
    </w:p>
    <w:p w14:paraId="5BA0294F" w14:textId="77777777" w:rsidR="00E079F0" w:rsidRPr="005D6ACC" w:rsidRDefault="00E079F0">
      <w:pPr>
        <w:spacing w:before="9"/>
        <w:rPr>
          <w:rFonts w:ascii="Times New Roman" w:hAnsi="Times New Roman" w:cs="??_GB2312"/>
          <w:sz w:val="19"/>
          <w:szCs w:val="19"/>
        </w:rPr>
      </w:pPr>
    </w:p>
    <w:p w14:paraId="2A5DA01B" w14:textId="77777777" w:rsidR="00E079F0" w:rsidRPr="005D6ACC" w:rsidRDefault="00E079F0">
      <w:pPr>
        <w:spacing w:before="9"/>
        <w:rPr>
          <w:rFonts w:ascii="Times New Roman" w:hAnsi="Times New Roman" w:cs="??_GB2312"/>
          <w:sz w:val="19"/>
          <w:szCs w:val="19"/>
        </w:rPr>
      </w:pPr>
    </w:p>
    <w:p w14:paraId="64D3EE91" w14:textId="77777777" w:rsidR="00E079F0" w:rsidRPr="005D6ACC" w:rsidRDefault="00E079F0">
      <w:pPr>
        <w:spacing w:line="416" w:lineRule="exact"/>
        <w:rPr>
          <w:rFonts w:ascii="Times New Roman" w:hAnsi="Times New Roman" w:cs="??_GB2312"/>
          <w:sz w:val="32"/>
          <w:szCs w:val="32"/>
        </w:rPr>
      </w:pPr>
    </w:p>
    <w:p w14:paraId="31742ACF" w14:textId="77777777" w:rsidR="00E079F0" w:rsidRPr="005D6ACC" w:rsidRDefault="00E079F0">
      <w:pPr>
        <w:spacing w:line="416" w:lineRule="exact"/>
        <w:rPr>
          <w:rFonts w:ascii="Times New Roman" w:hAnsi="Times New Roman" w:cs="??_GB2312"/>
          <w:sz w:val="32"/>
          <w:szCs w:val="32"/>
        </w:rPr>
      </w:pPr>
    </w:p>
    <w:p w14:paraId="509B23E3" w14:textId="470557F8" w:rsidR="00E079F0" w:rsidRPr="005D6ACC" w:rsidRDefault="00E079F0">
      <w:pPr>
        <w:jc w:val="center"/>
        <w:rPr>
          <w:rFonts w:ascii="Times New Roman" w:eastAsia="Times New Roman" w:hAnsi="Times New Roman"/>
          <w:szCs w:val="21"/>
        </w:rPr>
      </w:pPr>
      <w:r w:rsidRPr="005D6ACC">
        <w:rPr>
          <w:rFonts w:ascii="Times New Roman" w:eastAsia="楷体_GB2312" w:hAnsi="Times New Roman"/>
          <w:b/>
          <w:sz w:val="30"/>
          <w:szCs w:val="30"/>
        </w:rPr>
        <w:t>20</w:t>
      </w:r>
      <w:r w:rsidR="00E80079" w:rsidRPr="005D6ACC">
        <w:rPr>
          <w:rFonts w:ascii="Times New Roman" w:eastAsia="楷体_GB2312" w:hAnsi="Times New Roman"/>
          <w:b/>
          <w:sz w:val="30"/>
          <w:szCs w:val="30"/>
        </w:rPr>
        <w:t>20</w:t>
      </w:r>
      <w:r w:rsidRPr="005D6ACC">
        <w:rPr>
          <w:rFonts w:ascii="Times New Roman" w:eastAsia="楷体_GB2312" w:hAnsi="Times New Roman"/>
          <w:b/>
          <w:sz w:val="30"/>
          <w:szCs w:val="30"/>
        </w:rPr>
        <w:t xml:space="preserve"> </w:t>
      </w:r>
      <w:r w:rsidRPr="005D6ACC">
        <w:rPr>
          <w:rFonts w:ascii="Times New Roman" w:eastAsia="楷体_GB2312" w:hAnsi="Times New Roman" w:hint="eastAsia"/>
          <w:b/>
          <w:sz w:val="30"/>
          <w:szCs w:val="30"/>
        </w:rPr>
        <w:t>年</w:t>
      </w:r>
      <w:r w:rsidRPr="005D6ACC">
        <w:rPr>
          <w:rFonts w:ascii="Times New Roman" w:eastAsia="楷体_GB2312" w:hAnsi="Times New Roman"/>
          <w:b/>
          <w:sz w:val="30"/>
          <w:szCs w:val="30"/>
        </w:rPr>
        <w:t>0</w:t>
      </w:r>
      <w:r w:rsidR="00094FD5" w:rsidRPr="005D6ACC">
        <w:rPr>
          <w:rFonts w:ascii="Times New Roman" w:eastAsia="楷体_GB2312" w:hAnsi="Times New Roman"/>
          <w:b/>
          <w:sz w:val="30"/>
          <w:szCs w:val="30"/>
        </w:rPr>
        <w:t>3</w:t>
      </w:r>
      <w:r w:rsidRPr="005D6ACC">
        <w:rPr>
          <w:rFonts w:ascii="Times New Roman" w:eastAsia="楷体_GB2312" w:hAnsi="Times New Roman" w:hint="eastAsia"/>
          <w:b/>
          <w:sz w:val="30"/>
          <w:szCs w:val="30"/>
        </w:rPr>
        <w:t>月</w:t>
      </w:r>
      <w:r w:rsidRPr="005D6ACC">
        <w:rPr>
          <w:rFonts w:ascii="Times New Roman" w:eastAsia="楷体_GB2312" w:hAnsi="Times New Roman"/>
          <w:b/>
          <w:sz w:val="30"/>
          <w:szCs w:val="30"/>
        </w:rPr>
        <w:t>10</w:t>
      </w:r>
      <w:r w:rsidRPr="005D6ACC">
        <w:rPr>
          <w:rFonts w:ascii="Times New Roman" w:eastAsia="楷体_GB2312" w:hAnsi="Times New Roman" w:hint="eastAsia"/>
          <w:b/>
          <w:sz w:val="30"/>
          <w:szCs w:val="30"/>
        </w:rPr>
        <w:t>日</w:t>
      </w:r>
    </w:p>
    <w:p w14:paraId="6ABC8963" w14:textId="77777777" w:rsidR="00E079F0" w:rsidRPr="005D6ACC" w:rsidRDefault="00E079F0">
      <w:pPr>
        <w:jc w:val="left"/>
        <w:rPr>
          <w:rFonts w:ascii="Times New Roman" w:eastAsia="Times New Roman" w:hAnsi="Times New Roman"/>
          <w:szCs w:val="21"/>
        </w:rPr>
      </w:pPr>
    </w:p>
    <w:p w14:paraId="5DEF9792" w14:textId="77777777" w:rsidR="00E079F0" w:rsidRPr="005D6ACC" w:rsidRDefault="00E079F0">
      <w:pPr>
        <w:jc w:val="left"/>
        <w:rPr>
          <w:rFonts w:ascii="Times New Roman" w:eastAsia="Times New Roman" w:hAnsi="Times New Roman"/>
          <w:szCs w:val="21"/>
        </w:rPr>
      </w:pPr>
    </w:p>
    <w:p w14:paraId="4B969880" w14:textId="77777777" w:rsidR="00E079F0" w:rsidRPr="005D6ACC" w:rsidRDefault="00E079F0">
      <w:pPr>
        <w:jc w:val="left"/>
        <w:rPr>
          <w:rFonts w:ascii="Times New Roman" w:eastAsia="Times New Roman" w:hAnsi="Times New Roman"/>
          <w:szCs w:val="21"/>
        </w:rPr>
      </w:pPr>
    </w:p>
    <w:p w14:paraId="6B6545E2" w14:textId="77777777" w:rsidR="00E079F0" w:rsidRPr="005D6ACC" w:rsidRDefault="00E079F0">
      <w:pPr>
        <w:jc w:val="left"/>
        <w:rPr>
          <w:rFonts w:ascii="Times New Roman" w:eastAsia="Times New Roman" w:hAnsi="Times New Roman"/>
          <w:szCs w:val="21"/>
        </w:rPr>
      </w:pPr>
    </w:p>
    <w:p w14:paraId="2736D1B6" w14:textId="77777777" w:rsidR="00E079F0" w:rsidRPr="005D6ACC" w:rsidRDefault="00E079F0">
      <w:pPr>
        <w:ind w:right="-226"/>
        <w:jc w:val="center"/>
        <w:rPr>
          <w:rFonts w:ascii="Times New Roman" w:eastAsia="Times New Roman" w:hAnsi="Times New Roman"/>
          <w:b/>
          <w:sz w:val="32"/>
          <w:szCs w:val="32"/>
        </w:rPr>
      </w:pPr>
      <w:r w:rsidRPr="005D6ACC">
        <w:rPr>
          <w:rFonts w:ascii="Times New Roman" w:hAnsi="Times New Roman" w:cs="宋体" w:hint="eastAsia"/>
          <w:b/>
          <w:sz w:val="36"/>
          <w:szCs w:val="32"/>
        </w:rPr>
        <w:t>说</w:t>
      </w:r>
      <w:r w:rsidRPr="005D6ACC">
        <w:rPr>
          <w:rFonts w:ascii="Times New Roman" w:eastAsia="Times New Roman" w:hAnsi="Times New Roman"/>
          <w:b/>
          <w:sz w:val="36"/>
          <w:szCs w:val="32"/>
        </w:rPr>
        <w:t xml:space="preserve">  </w:t>
      </w:r>
      <w:r w:rsidRPr="005D6ACC">
        <w:rPr>
          <w:rFonts w:ascii="Times New Roman" w:hAnsi="Times New Roman" w:cs="宋体" w:hint="eastAsia"/>
          <w:b/>
          <w:sz w:val="36"/>
          <w:szCs w:val="32"/>
        </w:rPr>
        <w:t>明</w:t>
      </w:r>
    </w:p>
    <w:p w14:paraId="7D17E817" w14:textId="77777777" w:rsidR="00E079F0" w:rsidRPr="005D6ACC" w:rsidRDefault="00E079F0">
      <w:pPr>
        <w:rPr>
          <w:rFonts w:ascii="Times New Roman" w:eastAsia="Times New Roman" w:hAnsi="Times New Roman"/>
          <w:szCs w:val="21"/>
        </w:rPr>
      </w:pPr>
    </w:p>
    <w:p w14:paraId="192FA44F" w14:textId="77777777" w:rsidR="00E079F0" w:rsidRPr="005D6ACC" w:rsidRDefault="00E079F0">
      <w:pPr>
        <w:rPr>
          <w:rFonts w:ascii="Times New Roman" w:eastAsia="Times New Roman" w:hAnsi="Times New Roman"/>
          <w:szCs w:val="21"/>
        </w:rPr>
      </w:pPr>
    </w:p>
    <w:p w14:paraId="53BF182E" w14:textId="77777777" w:rsidR="00E079F0" w:rsidRPr="005D6ACC" w:rsidRDefault="00E079F0">
      <w:pPr>
        <w:spacing w:line="460" w:lineRule="exact"/>
        <w:rPr>
          <w:rFonts w:ascii="Times New Roman" w:hAnsi="Times New Roman"/>
          <w:sz w:val="24"/>
          <w:szCs w:val="32"/>
        </w:rPr>
      </w:pPr>
      <w:r w:rsidRPr="005D6ACC">
        <w:rPr>
          <w:rFonts w:ascii="Times New Roman" w:hAnsi="Times New Roman" w:cs="宋体" w:hint="eastAsia"/>
          <w:sz w:val="24"/>
          <w:szCs w:val="32"/>
        </w:rPr>
        <w:t>一、本《学位授权点建设年度报告》是我校学位点建设阶段性检查、验收与绩效评价的依据，统计时间为每年</w:t>
      </w:r>
      <w:r w:rsidRPr="005D6ACC">
        <w:rPr>
          <w:rFonts w:ascii="Times New Roman" w:hAnsi="Times New Roman"/>
          <w:sz w:val="24"/>
          <w:szCs w:val="32"/>
        </w:rPr>
        <w:t>1</w:t>
      </w:r>
      <w:r w:rsidRPr="005D6ACC">
        <w:rPr>
          <w:rFonts w:ascii="Times New Roman" w:hAnsi="Times New Roman" w:cs="宋体" w:hint="eastAsia"/>
          <w:sz w:val="24"/>
          <w:szCs w:val="32"/>
        </w:rPr>
        <w:t>月</w:t>
      </w:r>
      <w:r w:rsidRPr="005D6ACC">
        <w:rPr>
          <w:rFonts w:ascii="Times New Roman" w:hAnsi="Times New Roman"/>
          <w:sz w:val="24"/>
          <w:szCs w:val="32"/>
        </w:rPr>
        <w:t>1</w:t>
      </w:r>
      <w:r w:rsidRPr="005D6ACC">
        <w:rPr>
          <w:rFonts w:ascii="Times New Roman" w:hAnsi="Times New Roman" w:cs="宋体" w:hint="eastAsia"/>
          <w:sz w:val="24"/>
          <w:szCs w:val="32"/>
        </w:rPr>
        <w:t>日至</w:t>
      </w:r>
      <w:r w:rsidRPr="005D6ACC">
        <w:rPr>
          <w:rFonts w:ascii="Times New Roman" w:hAnsi="Times New Roman"/>
          <w:sz w:val="24"/>
          <w:szCs w:val="32"/>
        </w:rPr>
        <w:t>12</w:t>
      </w:r>
      <w:r w:rsidRPr="005D6ACC">
        <w:rPr>
          <w:rFonts w:ascii="Times New Roman" w:hAnsi="Times New Roman" w:cs="宋体" w:hint="eastAsia"/>
          <w:sz w:val="24"/>
          <w:szCs w:val="32"/>
        </w:rPr>
        <w:t>月</w:t>
      </w:r>
      <w:r w:rsidRPr="005D6ACC">
        <w:rPr>
          <w:rFonts w:ascii="Times New Roman" w:hAnsi="Times New Roman"/>
          <w:sz w:val="24"/>
          <w:szCs w:val="32"/>
        </w:rPr>
        <w:t>31</w:t>
      </w:r>
      <w:r w:rsidRPr="005D6ACC">
        <w:rPr>
          <w:rFonts w:ascii="Times New Roman" w:hAnsi="Times New Roman" w:cs="宋体" w:hint="eastAsia"/>
          <w:sz w:val="24"/>
          <w:szCs w:val="32"/>
        </w:rPr>
        <w:t>日。</w:t>
      </w:r>
    </w:p>
    <w:p w14:paraId="650F805D" w14:textId="77777777" w:rsidR="00E079F0" w:rsidRPr="005D6ACC" w:rsidRDefault="00E079F0">
      <w:pPr>
        <w:spacing w:line="460" w:lineRule="exact"/>
        <w:rPr>
          <w:rFonts w:ascii="Times New Roman" w:hAnsi="Times New Roman"/>
          <w:sz w:val="24"/>
          <w:szCs w:val="32"/>
        </w:rPr>
      </w:pPr>
      <w:r w:rsidRPr="005D6ACC">
        <w:rPr>
          <w:rFonts w:ascii="Times New Roman" w:hAnsi="Times New Roman" w:cs="宋体" w:hint="eastAsia"/>
          <w:sz w:val="24"/>
          <w:szCs w:val="32"/>
        </w:rPr>
        <w:t>二、本报告按学术学位授权点和专业学位授权点分别编写，同时获得博士、硕士学位授权的学科或专业学位类别，只编写一份总结报告。</w:t>
      </w:r>
    </w:p>
    <w:p w14:paraId="1EBC5FF5" w14:textId="77777777" w:rsidR="00E079F0" w:rsidRPr="005D6ACC" w:rsidRDefault="00E079F0">
      <w:pPr>
        <w:spacing w:line="460" w:lineRule="exact"/>
        <w:rPr>
          <w:rFonts w:ascii="Times New Roman" w:hAnsi="Times New Roman"/>
          <w:sz w:val="24"/>
          <w:szCs w:val="32"/>
        </w:rPr>
      </w:pPr>
      <w:r w:rsidRPr="005D6ACC">
        <w:rPr>
          <w:rFonts w:ascii="Times New Roman" w:hAnsi="Times New Roman" w:cs="宋体" w:hint="eastAsia"/>
          <w:sz w:val="24"/>
          <w:szCs w:val="32"/>
        </w:rPr>
        <w:t>三、各培养单位要结合人才需求、学科条件和发展目标，按照学位授权点评估工作要求，如实编制本报告。</w:t>
      </w:r>
    </w:p>
    <w:p w14:paraId="3BB9EA42" w14:textId="77777777" w:rsidR="00E079F0" w:rsidRPr="005D6ACC" w:rsidRDefault="00E079F0">
      <w:pPr>
        <w:spacing w:line="460" w:lineRule="exact"/>
        <w:rPr>
          <w:rFonts w:ascii="Times New Roman" w:hAnsi="Times New Roman"/>
          <w:b/>
          <w:sz w:val="24"/>
          <w:szCs w:val="32"/>
        </w:rPr>
      </w:pPr>
      <w:r w:rsidRPr="005D6ACC">
        <w:rPr>
          <w:rFonts w:ascii="Times New Roman" w:hAnsi="Times New Roman" w:cs="宋体" w:hint="eastAsia"/>
          <w:sz w:val="24"/>
          <w:szCs w:val="32"/>
        </w:rPr>
        <w:t>四、按照国务院学位委员会、教育部相关工作要求，</w:t>
      </w:r>
      <w:r w:rsidRPr="005D6ACC">
        <w:rPr>
          <w:rFonts w:ascii="Times New Roman" w:hAnsi="Times New Roman" w:cs="宋体" w:hint="eastAsia"/>
          <w:b/>
          <w:sz w:val="24"/>
          <w:szCs w:val="32"/>
        </w:rPr>
        <w:t>本《学位授权点建设年度报</w:t>
      </w:r>
    </w:p>
    <w:p w14:paraId="665CBEEA" w14:textId="77777777" w:rsidR="00E079F0" w:rsidRPr="005D6ACC" w:rsidRDefault="00E079F0">
      <w:pPr>
        <w:spacing w:line="460" w:lineRule="exact"/>
        <w:rPr>
          <w:rFonts w:ascii="Times New Roman" w:hAnsi="Times New Roman"/>
          <w:b/>
          <w:sz w:val="24"/>
          <w:szCs w:val="32"/>
        </w:rPr>
      </w:pPr>
      <w:r w:rsidRPr="005D6ACC">
        <w:rPr>
          <w:rFonts w:ascii="Times New Roman" w:hAnsi="Times New Roman" w:cs="宋体" w:hint="eastAsia"/>
          <w:b/>
          <w:sz w:val="24"/>
          <w:szCs w:val="32"/>
        </w:rPr>
        <w:t>告》脱密后将在本单位门户网站发布。</w:t>
      </w:r>
    </w:p>
    <w:p w14:paraId="0F150827" w14:textId="77777777" w:rsidR="00E079F0" w:rsidRPr="005D6ACC" w:rsidRDefault="00E079F0" w:rsidP="0010113C">
      <w:pPr>
        <w:numPr>
          <w:ilvl w:val="0"/>
          <w:numId w:val="1"/>
        </w:numPr>
        <w:spacing w:line="460" w:lineRule="exact"/>
        <w:ind w:left="0" w:firstLineChars="200" w:firstLine="480"/>
        <w:rPr>
          <w:rFonts w:ascii="Times New Roman" w:hAnsi="Times New Roman"/>
          <w:sz w:val="24"/>
          <w:szCs w:val="32"/>
        </w:rPr>
        <w:sectPr w:rsidR="00E079F0" w:rsidRPr="005D6ACC">
          <w:pgSz w:w="11906" w:h="16838"/>
          <w:pgMar w:top="1440" w:right="1800" w:bottom="1440" w:left="1800" w:header="851" w:footer="992" w:gutter="0"/>
          <w:cols w:space="425"/>
          <w:docGrid w:type="lines" w:linePitch="312"/>
        </w:sectPr>
      </w:pPr>
    </w:p>
    <w:p w14:paraId="34E67E49" w14:textId="77777777" w:rsidR="00E079F0" w:rsidRPr="005D6ACC" w:rsidRDefault="00E079F0" w:rsidP="0010113C">
      <w:pPr>
        <w:spacing w:line="600" w:lineRule="exact"/>
        <w:ind w:firstLineChars="200" w:firstLine="640"/>
        <w:rPr>
          <w:rFonts w:ascii="Times New Roman" w:eastAsia="黑体" w:hAnsi="Times New Roman" w:cs="宋体"/>
          <w:bCs/>
          <w:sz w:val="32"/>
          <w:szCs w:val="32"/>
        </w:rPr>
      </w:pPr>
      <w:r w:rsidRPr="005D6ACC">
        <w:rPr>
          <w:rFonts w:ascii="Times New Roman" w:eastAsia="黑体" w:hAnsi="Times New Roman" w:cs="宋体" w:hint="eastAsia"/>
          <w:bCs/>
          <w:sz w:val="32"/>
          <w:szCs w:val="32"/>
        </w:rPr>
        <w:lastRenderedPageBreak/>
        <w:t>一、学位授权点基本情况</w:t>
      </w:r>
    </w:p>
    <w:p w14:paraId="09878041"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宋体" w:hAnsi="宋体" w:cs="宋体" w:hint="eastAsia"/>
          <w:b/>
          <w:bCs/>
          <w:sz w:val="28"/>
          <w:szCs w:val="28"/>
        </w:rPr>
        <w:t>（一）目标与标准</w:t>
      </w:r>
    </w:p>
    <w:p w14:paraId="2E4FE6E6"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1.</w:t>
      </w:r>
      <w:r w:rsidRPr="005D6ACC">
        <w:rPr>
          <w:rFonts w:ascii="宋体" w:hAnsi="宋体" w:cs="宋体" w:hint="eastAsia"/>
          <w:b/>
          <w:bCs/>
          <w:sz w:val="28"/>
          <w:szCs w:val="28"/>
        </w:rPr>
        <w:t>培养目标</w:t>
      </w:r>
    </w:p>
    <w:p w14:paraId="4A59E29E" w14:textId="7DD0A0E8" w:rsidR="00E079F0" w:rsidRPr="005D6ACC" w:rsidRDefault="00D67C48" w:rsidP="0066333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以马克思列宁主义、毛泽东思想、邓小平理论、“三个代表”重要思想、科学发展观及习近平新时代中国特色社会主义思想为指导，贯彻党的教育方针，</w:t>
      </w:r>
      <w:r w:rsidR="00663339" w:rsidRPr="005D6ACC">
        <w:rPr>
          <w:rFonts w:ascii="Times New Roman" w:hAnsi="Times New Roman" w:cs="宋体" w:hint="eastAsia"/>
          <w:sz w:val="28"/>
          <w:szCs w:val="28"/>
        </w:rPr>
        <w:t>培养适应区域和地方经济建设需要，具备良好职业道德、创新精神、战略意识和沟通协作能力，具有开放的国际视野和较强的专业能力，能够熟练运用现代会计、财务、审计及相关领域的专业知识分析并解决实际问题，能够在政府部门、企事业单位及金融机构等领域创造性地从事会计管理工作的高层次应用型专门人才。</w:t>
      </w:r>
    </w:p>
    <w:p w14:paraId="755791CD"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2.</w:t>
      </w:r>
      <w:r w:rsidRPr="005D6ACC">
        <w:rPr>
          <w:rFonts w:ascii="宋体" w:hAnsi="宋体" w:cs="宋体" w:hint="eastAsia"/>
          <w:b/>
          <w:bCs/>
          <w:sz w:val="28"/>
          <w:szCs w:val="28"/>
        </w:rPr>
        <w:t>学位标准</w:t>
      </w:r>
    </w:p>
    <w:p w14:paraId="3B814D79"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学位点结合专业学位特点与办学定位及特色制定了学位授予质量标准，并在日常培养过程中认真执行。</w:t>
      </w:r>
    </w:p>
    <w:p w14:paraId="6A85F94A"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会计硕士专业学位论文要体现专业学位特点，突出学以致用，注重解决实际问题。学位论文应当体现学生已系统掌握会计理论、专业知识和研究方法，具备综合运用会计等相关学科的理论、知识、方法，分析和解决会计相关领域实际问题的能力，并具有一定创新性和实用价值。</w:t>
      </w:r>
    </w:p>
    <w:p w14:paraId="30B98006"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w:t>
      </w:r>
      <w:r w:rsidRPr="005D6ACC">
        <w:rPr>
          <w:rFonts w:ascii="Times New Roman" w:eastAsia="Times New Roman" w:hAnsi="Times New Roman"/>
          <w:sz w:val="28"/>
          <w:szCs w:val="28"/>
        </w:rPr>
        <w:t>1</w:t>
      </w:r>
      <w:r w:rsidRPr="005D6ACC">
        <w:rPr>
          <w:rFonts w:ascii="宋体" w:hAnsi="宋体" w:cs="宋体" w:hint="eastAsia"/>
          <w:sz w:val="28"/>
          <w:szCs w:val="28"/>
        </w:rPr>
        <w:t>）选题要求：论文选题应来源于应用课题或现实问题。选题新颖，反映当前会计相关领域的重要问题，有明确的职业背景和行业应用价值。</w:t>
      </w:r>
    </w:p>
    <w:p w14:paraId="57712E7C" w14:textId="77777777" w:rsidR="00E079F0" w:rsidRPr="005D6ACC" w:rsidRDefault="00E079F0" w:rsidP="0010113C">
      <w:pPr>
        <w:spacing w:line="400" w:lineRule="exact"/>
        <w:ind w:firstLineChars="200" w:firstLine="560"/>
        <w:rPr>
          <w:rFonts w:ascii="Times New Roman" w:eastAsia="Times New Roman" w:hAnsi="Times New Roman"/>
          <w:sz w:val="28"/>
          <w:szCs w:val="28"/>
        </w:rPr>
      </w:pPr>
      <w:r w:rsidRPr="005D6ACC">
        <w:rPr>
          <w:rFonts w:ascii="宋体" w:hAnsi="宋体" w:cs="宋体" w:hint="eastAsia"/>
          <w:sz w:val="28"/>
          <w:szCs w:val="28"/>
        </w:rPr>
        <w:t>（</w:t>
      </w:r>
      <w:r w:rsidRPr="005D6ACC">
        <w:rPr>
          <w:rFonts w:ascii="Times New Roman" w:eastAsia="Times New Roman" w:hAnsi="Times New Roman"/>
          <w:sz w:val="28"/>
          <w:szCs w:val="28"/>
        </w:rPr>
        <w:t>2</w:t>
      </w:r>
      <w:r w:rsidRPr="005D6ACC">
        <w:rPr>
          <w:rFonts w:ascii="宋体" w:hAnsi="宋体" w:cs="宋体" w:hint="eastAsia"/>
          <w:sz w:val="28"/>
          <w:szCs w:val="28"/>
        </w:rPr>
        <w:t>）类型要求：论文类型一般应采用案例分析、调研（调查）报告、专题研究、组织（管理）诊断、其他类型等。</w:t>
      </w:r>
      <w:r w:rsidRPr="005D6ACC">
        <w:rPr>
          <w:rFonts w:ascii="Times New Roman" w:eastAsia="Times New Roman" w:hAnsi="Times New Roman"/>
          <w:sz w:val="28"/>
          <w:szCs w:val="28"/>
        </w:rPr>
        <w:t xml:space="preserve"> </w:t>
      </w:r>
    </w:p>
    <w:p w14:paraId="2C112FC1"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w:t>
      </w:r>
      <w:r w:rsidRPr="005D6ACC">
        <w:rPr>
          <w:rFonts w:ascii="Times New Roman" w:eastAsia="Times New Roman" w:hAnsi="Times New Roman"/>
          <w:sz w:val="28"/>
          <w:szCs w:val="28"/>
        </w:rPr>
        <w:t>3</w:t>
      </w:r>
      <w:r w:rsidRPr="005D6ACC">
        <w:rPr>
          <w:rFonts w:ascii="宋体" w:hAnsi="宋体" w:cs="宋体" w:hint="eastAsia"/>
          <w:sz w:val="28"/>
          <w:szCs w:val="28"/>
        </w:rPr>
        <w:t>）规范要求：论文内容要完整，包括论文题目、中英文摘要、关键词、目录、正文、参考文献等；引证资料准确，符合学术规范；论文结构合理，逻辑性强；文字表达准确、流畅；概念表述清楚；论文篇幅不少于</w:t>
      </w:r>
      <w:r w:rsidRPr="005D6ACC">
        <w:rPr>
          <w:rFonts w:ascii="Times New Roman" w:eastAsia="Times New Roman" w:hAnsi="Times New Roman"/>
          <w:sz w:val="28"/>
          <w:szCs w:val="28"/>
        </w:rPr>
        <w:t>2</w:t>
      </w:r>
      <w:r w:rsidRPr="005D6ACC">
        <w:rPr>
          <w:rFonts w:ascii="宋体" w:hAnsi="宋体" w:cs="宋体" w:hint="eastAsia"/>
          <w:sz w:val="28"/>
          <w:szCs w:val="28"/>
        </w:rPr>
        <w:t>万字，总文字复制比低于</w:t>
      </w:r>
      <w:r w:rsidRPr="005D6ACC">
        <w:rPr>
          <w:rFonts w:ascii="Times New Roman" w:eastAsia="Times New Roman" w:hAnsi="Times New Roman"/>
          <w:sz w:val="28"/>
          <w:szCs w:val="28"/>
        </w:rPr>
        <w:t>20%</w:t>
      </w:r>
      <w:r w:rsidRPr="005D6ACC">
        <w:rPr>
          <w:rFonts w:ascii="宋体" w:hAnsi="宋体" w:cs="宋体" w:hint="eastAsia"/>
          <w:sz w:val="28"/>
          <w:szCs w:val="28"/>
        </w:rPr>
        <w:t>；符合《山西师范大学学位论文写作规范（</w:t>
      </w:r>
      <w:r w:rsidRPr="005D6ACC">
        <w:rPr>
          <w:rFonts w:ascii="Times New Roman" w:eastAsia="Times New Roman" w:hAnsi="Times New Roman"/>
          <w:sz w:val="28"/>
          <w:szCs w:val="28"/>
        </w:rPr>
        <w:t>2017</w:t>
      </w:r>
      <w:r w:rsidRPr="005D6ACC">
        <w:rPr>
          <w:rFonts w:ascii="宋体" w:hAnsi="宋体" w:cs="宋体" w:hint="eastAsia"/>
          <w:sz w:val="28"/>
          <w:szCs w:val="28"/>
        </w:rPr>
        <w:t>）》要求。</w:t>
      </w:r>
    </w:p>
    <w:p w14:paraId="2A61B763"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w:t>
      </w:r>
      <w:r w:rsidRPr="005D6ACC">
        <w:rPr>
          <w:rFonts w:ascii="Times New Roman" w:eastAsia="Times New Roman" w:hAnsi="Times New Roman"/>
          <w:sz w:val="28"/>
          <w:szCs w:val="28"/>
        </w:rPr>
        <w:t>4</w:t>
      </w:r>
      <w:r w:rsidRPr="005D6ACC">
        <w:rPr>
          <w:rFonts w:ascii="宋体" w:hAnsi="宋体" w:cs="宋体" w:hint="eastAsia"/>
          <w:sz w:val="28"/>
          <w:szCs w:val="28"/>
        </w:rPr>
        <w:t>）质量要求：论文应以相关学术理论为支撑，研究方法应用合理；论文紧密结合会计行业实际工作，深入调研，掌握材料充分，剖析问题深刻，对解决实际问题具有借鉴价值；论文的推理分析准确、逻辑严谨，理论和实践材料的使用依据充分合理；论文的观点和研究</w:t>
      </w:r>
      <w:r w:rsidRPr="005D6ACC">
        <w:rPr>
          <w:rFonts w:ascii="宋体" w:hAnsi="宋体" w:cs="宋体" w:hint="eastAsia"/>
          <w:sz w:val="28"/>
          <w:szCs w:val="28"/>
        </w:rPr>
        <w:lastRenderedPageBreak/>
        <w:t>结论应当明确，并具有一定的创新性。</w:t>
      </w:r>
    </w:p>
    <w:p w14:paraId="01C51441"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w:t>
      </w:r>
      <w:r w:rsidRPr="005D6ACC">
        <w:rPr>
          <w:rFonts w:ascii="Times New Roman" w:eastAsia="Times New Roman" w:hAnsi="Times New Roman"/>
          <w:sz w:val="28"/>
          <w:szCs w:val="28"/>
        </w:rPr>
        <w:t>5</w:t>
      </w:r>
      <w:r w:rsidRPr="005D6ACC">
        <w:rPr>
          <w:rFonts w:ascii="宋体" w:hAnsi="宋体" w:cs="宋体" w:hint="eastAsia"/>
          <w:sz w:val="28"/>
          <w:szCs w:val="28"/>
        </w:rPr>
        <w:t>）实行学位论文开题报告、中期检查、预答辩、匿名外审制度。答辩前必须通过是否存在学术不端问题审查并出具书面结论。论文指导、评阅或答辩工作须有高级专业技术职称的校外实务部门专业人员参与。</w:t>
      </w:r>
    </w:p>
    <w:p w14:paraId="00A6B970"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完成全部课程学习，成绩合格取得相应学分，并且通过学位论文答辩，经学校学位评定委员会审核，授予会计硕士专业学位。</w:t>
      </w:r>
    </w:p>
    <w:p w14:paraId="1724BD88"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宋体" w:hAnsi="宋体" w:cs="宋体" w:hint="eastAsia"/>
          <w:b/>
          <w:bCs/>
          <w:sz w:val="28"/>
          <w:szCs w:val="28"/>
        </w:rPr>
        <w:t>（二）基本条件</w:t>
      </w:r>
    </w:p>
    <w:p w14:paraId="7787CB96"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1.</w:t>
      </w:r>
      <w:r w:rsidRPr="005D6ACC">
        <w:rPr>
          <w:rFonts w:ascii="宋体" w:hAnsi="宋体" w:cs="宋体" w:hint="eastAsia"/>
          <w:b/>
          <w:bCs/>
          <w:sz w:val="28"/>
          <w:szCs w:val="28"/>
        </w:rPr>
        <w:t>培养特色</w:t>
      </w:r>
    </w:p>
    <w:p w14:paraId="2F9A279F" w14:textId="211A34ED"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既遵循高层次人才培养的一般规律，又深入探索会计硕士专业学位教育的特有规律；注重与兄弟院校的合作交流；通过建立完善的质量监督与保障制度，保证会计硕士专业学位教育和培养质量；</w:t>
      </w:r>
      <w:r w:rsidR="00E11E48" w:rsidRPr="005D6ACC">
        <w:rPr>
          <w:rFonts w:ascii="Times New Roman" w:hAnsi="Times New Roman" w:cs="宋体" w:hint="eastAsia"/>
          <w:sz w:val="28"/>
          <w:szCs w:val="28"/>
        </w:rPr>
        <w:t>着手</w:t>
      </w:r>
      <w:r w:rsidRPr="005D6ACC">
        <w:rPr>
          <w:rFonts w:ascii="宋体" w:hAnsi="宋体" w:cs="宋体" w:hint="eastAsia"/>
          <w:sz w:val="28"/>
          <w:szCs w:val="28"/>
        </w:rPr>
        <w:t>建立实习实践基地，注重通过</w:t>
      </w:r>
      <w:r w:rsidR="00483094" w:rsidRPr="005D6ACC">
        <w:rPr>
          <w:rFonts w:ascii="Times New Roman" w:hAnsi="Times New Roman" w:cs="宋体" w:hint="eastAsia"/>
          <w:sz w:val="28"/>
          <w:szCs w:val="28"/>
        </w:rPr>
        <w:t>产</w:t>
      </w:r>
      <w:r w:rsidRPr="005D6ACC">
        <w:rPr>
          <w:rFonts w:ascii="宋体" w:hAnsi="宋体" w:cs="宋体" w:hint="eastAsia"/>
          <w:sz w:val="28"/>
          <w:szCs w:val="28"/>
        </w:rPr>
        <w:t>教融合联合培养专业学位硕士生。</w:t>
      </w:r>
    </w:p>
    <w:p w14:paraId="47EEBAA1"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2.</w:t>
      </w:r>
      <w:r w:rsidRPr="005D6ACC">
        <w:rPr>
          <w:rFonts w:ascii="宋体" w:hAnsi="宋体" w:cs="宋体" w:hint="eastAsia"/>
          <w:b/>
          <w:bCs/>
          <w:sz w:val="28"/>
          <w:szCs w:val="28"/>
        </w:rPr>
        <w:t>师资队伍</w:t>
      </w:r>
    </w:p>
    <w:p w14:paraId="2C7A9159" w14:textId="5FFE192A"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破除唯论文唯课题导向，基于职称、学位与专业证书并重的原则建设师资队伍。在保证师德师风的前提下，拥有一定科学研究能力的高级职称教师、博士与持有注册会计师、注册税务师等证书的教师均可成为会计硕士专业学位师资队伍的一员。</w:t>
      </w:r>
      <w:r w:rsidR="00DC5148">
        <w:rPr>
          <w:rFonts w:ascii="Times New Roman" w:hAnsi="Times New Roman" w:cs="宋体" w:hint="eastAsia"/>
          <w:sz w:val="28"/>
          <w:szCs w:val="28"/>
        </w:rPr>
        <w:t>本学位点</w:t>
      </w:r>
      <w:r w:rsidR="00650C81" w:rsidRPr="005D6ACC">
        <w:rPr>
          <w:rFonts w:ascii="Times New Roman" w:hAnsi="Times New Roman" w:cs="宋体" w:hint="eastAsia"/>
          <w:sz w:val="28"/>
          <w:szCs w:val="28"/>
        </w:rPr>
        <w:t>有</w:t>
      </w:r>
      <w:r w:rsidRPr="005D6ACC">
        <w:rPr>
          <w:rFonts w:ascii="Times New Roman" w:eastAsia="Times New Roman" w:hAnsi="Times New Roman"/>
          <w:sz w:val="28"/>
          <w:szCs w:val="28"/>
        </w:rPr>
        <w:t>1</w:t>
      </w:r>
      <w:r w:rsidR="00FE7D6F" w:rsidRPr="005D6ACC">
        <w:rPr>
          <w:rFonts w:ascii="Times New Roman" w:eastAsia="Times New Roman" w:hAnsi="Times New Roman"/>
          <w:sz w:val="28"/>
          <w:szCs w:val="28"/>
        </w:rPr>
        <w:t>9</w:t>
      </w:r>
      <w:r w:rsidR="00650C81" w:rsidRPr="005D6ACC">
        <w:rPr>
          <w:rFonts w:ascii="Times New Roman" w:hAnsi="Times New Roman" w:cs="宋体" w:hint="eastAsia"/>
          <w:sz w:val="28"/>
          <w:szCs w:val="28"/>
        </w:rPr>
        <w:t>位</w:t>
      </w:r>
      <w:r w:rsidR="00650C81" w:rsidRPr="005D6ACC">
        <w:rPr>
          <w:rFonts w:ascii="Times New Roman" w:hAnsi="Times New Roman" w:cs="宋体" w:hint="eastAsia"/>
          <w:sz w:val="28"/>
          <w:szCs w:val="28"/>
        </w:rPr>
        <w:t>M</w:t>
      </w:r>
      <w:r w:rsidR="00650C81" w:rsidRPr="005D6ACC">
        <w:rPr>
          <w:rFonts w:ascii="Times New Roman" w:hAnsi="Times New Roman" w:cs="宋体"/>
          <w:sz w:val="28"/>
          <w:szCs w:val="28"/>
        </w:rPr>
        <w:t>PA</w:t>
      </w:r>
      <w:r w:rsidR="00650C81" w:rsidRPr="005D6ACC">
        <w:rPr>
          <w:rFonts w:ascii="Times New Roman" w:hAnsi="Times New Roman" w:cs="宋体" w:hint="eastAsia"/>
          <w:sz w:val="28"/>
          <w:szCs w:val="28"/>
        </w:rPr>
        <w:t>cc</w:t>
      </w:r>
      <w:r w:rsidR="00650C81" w:rsidRPr="005D6ACC">
        <w:rPr>
          <w:rFonts w:ascii="Times New Roman" w:hAnsi="Times New Roman" w:cs="宋体" w:hint="eastAsia"/>
          <w:sz w:val="28"/>
          <w:szCs w:val="28"/>
        </w:rPr>
        <w:t>专职教师</w:t>
      </w:r>
      <w:r w:rsidRPr="005D6ACC">
        <w:rPr>
          <w:rFonts w:ascii="宋体" w:hAnsi="宋体" w:cs="宋体" w:hint="eastAsia"/>
          <w:sz w:val="28"/>
          <w:szCs w:val="28"/>
        </w:rPr>
        <w:t>，其中</w:t>
      </w:r>
      <w:r w:rsidR="00DC30EF">
        <w:rPr>
          <w:rFonts w:ascii="宋体" w:hAnsi="宋体" w:cs="宋体" w:hint="eastAsia"/>
          <w:sz w:val="28"/>
          <w:szCs w:val="28"/>
        </w:rPr>
        <w:t>教授</w:t>
      </w:r>
      <w:r w:rsidR="00DC30EF">
        <w:rPr>
          <w:rFonts w:ascii="Times New Roman" w:hAnsi="Times New Roman"/>
          <w:sz w:val="28"/>
          <w:szCs w:val="28"/>
        </w:rPr>
        <w:t>1</w:t>
      </w:r>
      <w:r w:rsidRPr="005D6ACC">
        <w:rPr>
          <w:rFonts w:ascii="宋体" w:hAnsi="宋体" w:cs="宋体" w:hint="eastAsia"/>
          <w:sz w:val="28"/>
          <w:szCs w:val="28"/>
        </w:rPr>
        <w:t>人，占比</w:t>
      </w:r>
      <w:r w:rsidR="00DC30EF">
        <w:rPr>
          <w:rFonts w:ascii="Times New Roman" w:hAnsi="Times New Roman"/>
          <w:sz w:val="28"/>
          <w:szCs w:val="28"/>
        </w:rPr>
        <w:t>5.3</w:t>
      </w:r>
      <w:r w:rsidRPr="005D6ACC">
        <w:rPr>
          <w:rFonts w:ascii="Times New Roman" w:eastAsia="Times New Roman" w:hAnsi="Times New Roman"/>
          <w:sz w:val="28"/>
          <w:szCs w:val="28"/>
        </w:rPr>
        <w:t>%</w:t>
      </w:r>
      <w:r w:rsidRPr="005D6ACC">
        <w:rPr>
          <w:rFonts w:ascii="宋体" w:hAnsi="宋体" w:cs="宋体" w:hint="eastAsia"/>
          <w:sz w:val="28"/>
          <w:szCs w:val="28"/>
        </w:rPr>
        <w:t>，</w:t>
      </w:r>
      <w:r w:rsidR="00650C81" w:rsidRPr="005D6ACC">
        <w:rPr>
          <w:rFonts w:ascii="Times New Roman" w:hAnsi="Times New Roman" w:cs="宋体" w:hint="eastAsia"/>
          <w:sz w:val="28"/>
          <w:szCs w:val="28"/>
        </w:rPr>
        <w:t>副教授</w:t>
      </w:r>
      <w:r w:rsidR="00FE7D6F" w:rsidRPr="005D6ACC">
        <w:rPr>
          <w:rFonts w:ascii="Times New Roman" w:hAnsi="Times New Roman" w:cs="宋体"/>
          <w:sz w:val="28"/>
          <w:szCs w:val="28"/>
        </w:rPr>
        <w:t>7</w:t>
      </w:r>
      <w:r w:rsidR="00650C81" w:rsidRPr="005D6ACC">
        <w:rPr>
          <w:rFonts w:ascii="Times New Roman" w:hAnsi="Times New Roman" w:cs="宋体" w:hint="eastAsia"/>
          <w:sz w:val="28"/>
          <w:szCs w:val="28"/>
        </w:rPr>
        <w:t>人，</w:t>
      </w:r>
      <w:r w:rsidR="00DC30EF">
        <w:rPr>
          <w:rFonts w:ascii="Times New Roman" w:hAnsi="Times New Roman" w:cs="宋体" w:hint="eastAsia"/>
          <w:sz w:val="28"/>
          <w:szCs w:val="28"/>
        </w:rPr>
        <w:t>占比</w:t>
      </w:r>
      <w:r w:rsidR="00DC30EF">
        <w:rPr>
          <w:rFonts w:ascii="Times New Roman" w:hAnsi="Times New Roman" w:cs="宋体" w:hint="eastAsia"/>
          <w:sz w:val="28"/>
          <w:szCs w:val="28"/>
        </w:rPr>
        <w:t>36.8</w:t>
      </w:r>
      <w:r w:rsidR="00DC30EF">
        <w:rPr>
          <w:rFonts w:ascii="Times New Roman" w:hAnsi="Times New Roman" w:cs="宋体"/>
          <w:sz w:val="28"/>
          <w:szCs w:val="28"/>
        </w:rPr>
        <w:t>%</w:t>
      </w:r>
      <w:r w:rsidR="00DC30EF">
        <w:rPr>
          <w:rFonts w:ascii="Times New Roman" w:hAnsi="Times New Roman" w:cs="宋体"/>
          <w:sz w:val="28"/>
          <w:szCs w:val="28"/>
        </w:rPr>
        <w:t>，</w:t>
      </w:r>
      <w:r w:rsidR="00DC30EF">
        <w:rPr>
          <w:rFonts w:ascii="宋体" w:hAnsi="宋体" w:cs="宋体" w:hint="eastAsia"/>
          <w:sz w:val="28"/>
          <w:szCs w:val="28"/>
        </w:rPr>
        <w:t>博士</w:t>
      </w:r>
      <w:r w:rsidRPr="005D6ACC">
        <w:rPr>
          <w:rFonts w:ascii="Times New Roman" w:eastAsia="Times New Roman" w:hAnsi="Times New Roman"/>
          <w:sz w:val="28"/>
          <w:szCs w:val="28"/>
        </w:rPr>
        <w:t>1</w:t>
      </w:r>
      <w:r w:rsidR="009B588D" w:rsidRPr="005D6ACC">
        <w:rPr>
          <w:rFonts w:ascii="Times New Roman" w:eastAsia="Times New Roman" w:hAnsi="Times New Roman"/>
          <w:sz w:val="28"/>
          <w:szCs w:val="28"/>
        </w:rPr>
        <w:t>1</w:t>
      </w:r>
      <w:r w:rsidRPr="005D6ACC">
        <w:rPr>
          <w:rFonts w:ascii="宋体" w:hAnsi="宋体" w:cs="宋体" w:hint="eastAsia"/>
          <w:sz w:val="28"/>
          <w:szCs w:val="28"/>
        </w:rPr>
        <w:t>人，占比</w:t>
      </w:r>
      <w:r w:rsidR="00FE7D6F" w:rsidRPr="005D6ACC">
        <w:rPr>
          <w:rFonts w:ascii="Times New Roman" w:eastAsia="Times New Roman" w:hAnsi="Times New Roman"/>
          <w:sz w:val="28"/>
          <w:szCs w:val="28"/>
        </w:rPr>
        <w:t>57.9</w:t>
      </w:r>
      <w:r w:rsidRPr="005D6ACC">
        <w:rPr>
          <w:rFonts w:ascii="Times New Roman" w:eastAsia="Times New Roman" w:hAnsi="Times New Roman"/>
          <w:sz w:val="28"/>
          <w:szCs w:val="28"/>
        </w:rPr>
        <w:t>%</w:t>
      </w:r>
      <w:r w:rsidR="00122850" w:rsidRPr="005D6ACC">
        <w:rPr>
          <w:rFonts w:ascii="Times New Roman" w:hAnsi="Times New Roman" w:cs="宋体" w:hint="eastAsia"/>
          <w:sz w:val="28"/>
          <w:szCs w:val="28"/>
        </w:rPr>
        <w:t>。</w:t>
      </w:r>
      <w:r w:rsidRPr="005D6ACC">
        <w:rPr>
          <w:rFonts w:ascii="宋体" w:hAnsi="宋体" w:cs="宋体" w:hint="eastAsia"/>
          <w:sz w:val="28"/>
          <w:szCs w:val="28"/>
        </w:rPr>
        <w:t>师资队伍年龄结构与学历结构</w:t>
      </w:r>
      <w:r w:rsidR="008973F7" w:rsidRPr="005D6ACC">
        <w:rPr>
          <w:rFonts w:ascii="Times New Roman" w:hAnsi="Times New Roman" w:cs="宋体" w:hint="eastAsia"/>
          <w:sz w:val="28"/>
          <w:szCs w:val="28"/>
        </w:rPr>
        <w:t>基本</w:t>
      </w:r>
      <w:r w:rsidRPr="005D6ACC">
        <w:rPr>
          <w:rFonts w:ascii="宋体" w:hAnsi="宋体" w:cs="宋体" w:hint="eastAsia"/>
          <w:sz w:val="28"/>
          <w:szCs w:val="28"/>
        </w:rPr>
        <w:t>合理。</w:t>
      </w:r>
    </w:p>
    <w:p w14:paraId="7526DB85"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3.</w:t>
      </w:r>
      <w:r w:rsidRPr="005D6ACC">
        <w:rPr>
          <w:rFonts w:ascii="宋体" w:hAnsi="宋体" w:cs="宋体" w:hint="eastAsia"/>
          <w:b/>
          <w:bCs/>
          <w:sz w:val="28"/>
          <w:szCs w:val="28"/>
        </w:rPr>
        <w:t>科学研究</w:t>
      </w:r>
    </w:p>
    <w:p w14:paraId="6EC07580" w14:textId="7AFA1A0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在国内外学术刊物上公开发表学术论文</w:t>
      </w:r>
      <w:r w:rsidR="00837BE6">
        <w:rPr>
          <w:rFonts w:ascii="Times New Roman" w:eastAsia="Times New Roman" w:hAnsi="Times New Roman"/>
          <w:sz w:val="28"/>
          <w:szCs w:val="28"/>
        </w:rPr>
        <w:t>10</w:t>
      </w:r>
      <w:r w:rsidR="00837BE6" w:rsidRPr="007677E3">
        <w:rPr>
          <w:rFonts w:ascii="Times New Roman" w:hAnsi="Times New Roman" w:hint="eastAsia"/>
          <w:sz w:val="28"/>
          <w:szCs w:val="28"/>
        </w:rPr>
        <w:t>余</w:t>
      </w:r>
      <w:r w:rsidR="00837BE6" w:rsidRPr="007677E3">
        <w:rPr>
          <w:rFonts w:ascii="Times New Roman" w:hAnsi="Times New Roman"/>
          <w:sz w:val="28"/>
          <w:szCs w:val="28"/>
        </w:rPr>
        <w:t>篇</w:t>
      </w:r>
      <w:r w:rsidRPr="005D6ACC">
        <w:rPr>
          <w:rFonts w:ascii="宋体" w:hAnsi="宋体" w:cs="宋体" w:hint="eastAsia"/>
          <w:sz w:val="28"/>
          <w:szCs w:val="28"/>
        </w:rPr>
        <w:t>，承担</w:t>
      </w:r>
      <w:r w:rsidR="00837BE6" w:rsidRPr="007677E3">
        <w:rPr>
          <w:rFonts w:ascii="Times New Roman" w:hAnsi="Times New Roman" w:hint="eastAsia"/>
          <w:sz w:val="28"/>
          <w:szCs w:val="28"/>
        </w:rPr>
        <w:t>若干</w:t>
      </w:r>
      <w:r w:rsidRPr="005D6ACC">
        <w:rPr>
          <w:rFonts w:ascii="宋体" w:hAnsi="宋体" w:cs="宋体" w:hint="eastAsia"/>
          <w:sz w:val="28"/>
          <w:szCs w:val="28"/>
        </w:rPr>
        <w:t>省级课题，举办讲座</w:t>
      </w:r>
      <w:r w:rsidR="00257E51" w:rsidRPr="005D6ACC">
        <w:rPr>
          <w:rFonts w:ascii="Times New Roman" w:eastAsia="Times New Roman" w:hAnsi="Times New Roman"/>
          <w:sz w:val="28"/>
          <w:szCs w:val="28"/>
        </w:rPr>
        <w:t>6</w:t>
      </w:r>
      <w:r w:rsidRPr="005D6ACC">
        <w:rPr>
          <w:rFonts w:ascii="宋体" w:hAnsi="宋体" w:cs="宋体" w:hint="eastAsia"/>
          <w:sz w:val="28"/>
          <w:szCs w:val="28"/>
        </w:rPr>
        <w:t>场次，赴</w:t>
      </w:r>
      <w:r w:rsidR="00257E51" w:rsidRPr="005D6ACC">
        <w:rPr>
          <w:rFonts w:ascii="Times New Roman" w:eastAsia="Times New Roman" w:hAnsi="Times New Roman"/>
          <w:sz w:val="28"/>
          <w:szCs w:val="28"/>
        </w:rPr>
        <w:t>3</w:t>
      </w:r>
      <w:r w:rsidRPr="005D6ACC">
        <w:rPr>
          <w:rFonts w:ascii="宋体" w:hAnsi="宋体" w:cs="宋体" w:hint="eastAsia"/>
          <w:sz w:val="28"/>
          <w:szCs w:val="28"/>
        </w:rPr>
        <w:t>家企业进行调研座谈</w:t>
      </w:r>
      <w:r w:rsidR="00A52240" w:rsidRPr="005D6ACC">
        <w:rPr>
          <w:rFonts w:ascii="Times New Roman" w:hAnsi="Times New Roman" w:cs="宋体" w:hint="eastAsia"/>
          <w:sz w:val="28"/>
          <w:szCs w:val="28"/>
        </w:rPr>
        <w:t>，赴山西财经大学、北京第二外国语学院、广东外语外贸大学等地参加智能财务共享师资研修会、全国</w:t>
      </w:r>
      <w:r w:rsidR="00A52240" w:rsidRPr="005D6ACC">
        <w:rPr>
          <w:rFonts w:ascii="Times New Roman" w:hAnsi="Times New Roman" w:cs="宋体" w:hint="eastAsia"/>
          <w:sz w:val="28"/>
          <w:szCs w:val="28"/>
        </w:rPr>
        <w:t>MPAcc</w:t>
      </w:r>
      <w:r w:rsidR="00A52240" w:rsidRPr="005D6ACC">
        <w:rPr>
          <w:rFonts w:ascii="Times New Roman" w:hAnsi="Times New Roman" w:cs="宋体" w:hint="eastAsia"/>
          <w:sz w:val="28"/>
          <w:szCs w:val="28"/>
        </w:rPr>
        <w:t>“财务管理理论与实务”师资研讨会及第十二届中国战略管理学者论坛：商业模式创新与战略管理</w:t>
      </w:r>
      <w:r w:rsidRPr="005D6ACC">
        <w:rPr>
          <w:rFonts w:ascii="宋体" w:hAnsi="宋体" w:cs="宋体" w:hint="eastAsia"/>
          <w:sz w:val="28"/>
          <w:szCs w:val="28"/>
        </w:rPr>
        <w:t>。</w:t>
      </w:r>
    </w:p>
    <w:p w14:paraId="686896D3"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4.</w:t>
      </w:r>
      <w:r w:rsidRPr="005D6ACC">
        <w:rPr>
          <w:rFonts w:ascii="宋体" w:hAnsi="宋体" w:cs="宋体" w:hint="eastAsia"/>
          <w:b/>
          <w:bCs/>
          <w:sz w:val="28"/>
          <w:szCs w:val="28"/>
        </w:rPr>
        <w:t>教学科研支撑</w:t>
      </w:r>
    </w:p>
    <w:p w14:paraId="0F6F0914" w14:textId="751B3E1C" w:rsidR="00E079F0" w:rsidRPr="005D6ACC" w:rsidRDefault="00DD45E6" w:rsidP="00C87D79">
      <w:pPr>
        <w:spacing w:line="400" w:lineRule="exact"/>
        <w:ind w:firstLineChars="200" w:firstLine="560"/>
        <w:rPr>
          <w:rFonts w:ascii="Times New Roman" w:hAnsi="Times New Roman"/>
          <w:sz w:val="28"/>
          <w:szCs w:val="28"/>
        </w:rPr>
      </w:pPr>
      <w:r w:rsidRPr="005D6ACC">
        <w:rPr>
          <w:rFonts w:ascii="Times New Roman" w:hAnsi="Times New Roman" w:cs="宋体" w:hint="eastAsia"/>
          <w:sz w:val="28"/>
          <w:szCs w:val="28"/>
        </w:rPr>
        <w:t>我校</w:t>
      </w:r>
      <w:r w:rsidRPr="005D6ACC">
        <w:rPr>
          <w:rFonts w:ascii="Times New Roman" w:hAnsi="Times New Roman" w:cs="宋体" w:hint="eastAsia"/>
          <w:sz w:val="28"/>
          <w:szCs w:val="28"/>
        </w:rPr>
        <w:t>M</w:t>
      </w:r>
      <w:r w:rsidRPr="005D6ACC">
        <w:rPr>
          <w:rFonts w:ascii="Times New Roman" w:hAnsi="Times New Roman" w:cs="宋体"/>
          <w:sz w:val="28"/>
          <w:szCs w:val="28"/>
        </w:rPr>
        <w:t>PA</w:t>
      </w:r>
      <w:r w:rsidRPr="005D6ACC">
        <w:rPr>
          <w:rFonts w:ascii="Times New Roman" w:hAnsi="Times New Roman" w:cs="宋体" w:hint="eastAsia"/>
          <w:sz w:val="28"/>
          <w:szCs w:val="28"/>
        </w:rPr>
        <w:t>cc</w:t>
      </w:r>
      <w:r w:rsidRPr="005D6ACC">
        <w:rPr>
          <w:rFonts w:ascii="Times New Roman" w:hAnsi="Times New Roman" w:cs="宋体" w:hint="eastAsia"/>
          <w:sz w:val="28"/>
          <w:szCs w:val="28"/>
        </w:rPr>
        <w:t>教学条件优良，学校为</w:t>
      </w:r>
      <w:r w:rsidRPr="005D6ACC">
        <w:rPr>
          <w:rFonts w:ascii="Times New Roman" w:hAnsi="Times New Roman" w:cs="宋体" w:hint="eastAsia"/>
          <w:sz w:val="28"/>
          <w:szCs w:val="28"/>
        </w:rPr>
        <w:t>M</w:t>
      </w:r>
      <w:r w:rsidRPr="005D6ACC">
        <w:rPr>
          <w:rFonts w:ascii="Times New Roman" w:hAnsi="Times New Roman" w:cs="宋体"/>
          <w:sz w:val="28"/>
          <w:szCs w:val="28"/>
        </w:rPr>
        <w:t>PA</w:t>
      </w:r>
      <w:r w:rsidRPr="005D6ACC">
        <w:rPr>
          <w:rFonts w:ascii="Times New Roman" w:hAnsi="Times New Roman" w:cs="宋体" w:hint="eastAsia"/>
          <w:sz w:val="28"/>
          <w:szCs w:val="28"/>
        </w:rPr>
        <w:t>cc</w:t>
      </w:r>
      <w:r w:rsidRPr="005D6ACC">
        <w:rPr>
          <w:rFonts w:ascii="Times New Roman" w:hAnsi="Times New Roman" w:cs="宋体" w:hint="eastAsia"/>
          <w:sz w:val="28"/>
          <w:szCs w:val="28"/>
        </w:rPr>
        <w:t>项目配备了专用教学办公场地、标准化多媒体专用教室和</w:t>
      </w:r>
      <w:r w:rsidR="00E079F0" w:rsidRPr="005D6ACC">
        <w:rPr>
          <w:rFonts w:ascii="宋体" w:hAnsi="宋体" w:cs="宋体" w:hint="eastAsia"/>
          <w:sz w:val="28"/>
          <w:szCs w:val="28"/>
        </w:rPr>
        <w:t>案例教学教研室</w:t>
      </w:r>
      <w:r w:rsidRPr="005D6ACC">
        <w:rPr>
          <w:rFonts w:ascii="Times New Roman" w:hAnsi="Times New Roman" w:cs="宋体" w:hint="eastAsia"/>
          <w:sz w:val="28"/>
          <w:szCs w:val="28"/>
        </w:rPr>
        <w:t>。</w:t>
      </w:r>
      <w:r w:rsidRPr="005D6ACC">
        <w:rPr>
          <w:rFonts w:ascii="Times New Roman" w:hAnsi="Times New Roman" w:hint="eastAsia"/>
          <w:sz w:val="28"/>
          <w:szCs w:val="28"/>
        </w:rPr>
        <w:t>与行业企业紧密合作，正在努力建设实践基地，满足实践教学需要。</w:t>
      </w:r>
      <w:r w:rsidR="00A40FAC" w:rsidRPr="005D6ACC">
        <w:rPr>
          <w:rFonts w:ascii="Times New Roman" w:hAnsi="Times New Roman" w:hint="eastAsia"/>
          <w:sz w:val="28"/>
          <w:szCs w:val="28"/>
        </w:rPr>
        <w:t>我校经济管理学院充足的资源为</w:t>
      </w:r>
      <w:r w:rsidR="00A40FAC" w:rsidRPr="005D6ACC">
        <w:rPr>
          <w:rFonts w:ascii="Times New Roman" w:hAnsi="Times New Roman" w:hint="eastAsia"/>
          <w:sz w:val="28"/>
          <w:szCs w:val="28"/>
        </w:rPr>
        <w:t>MPAcc</w:t>
      </w:r>
      <w:r w:rsidR="00A40FAC" w:rsidRPr="005D6ACC">
        <w:rPr>
          <w:rFonts w:ascii="Times New Roman" w:hAnsi="Times New Roman" w:hint="eastAsia"/>
          <w:sz w:val="28"/>
          <w:szCs w:val="28"/>
        </w:rPr>
        <w:t>课程实验、实训教学提供了良好的条件。</w:t>
      </w:r>
    </w:p>
    <w:p w14:paraId="59BF35A8" w14:textId="560CB05C" w:rsidR="00397A33" w:rsidRPr="005D6ACC" w:rsidRDefault="00C87D79"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w:t>
      </w:r>
      <w:r w:rsidRPr="005D6ACC">
        <w:rPr>
          <w:rFonts w:ascii="Times New Roman" w:hAnsi="Times New Roman" w:hint="eastAsia"/>
          <w:sz w:val="28"/>
          <w:szCs w:val="28"/>
        </w:rPr>
        <w:t>1</w:t>
      </w:r>
      <w:r w:rsidRPr="005D6ACC">
        <w:rPr>
          <w:rFonts w:ascii="Times New Roman" w:hAnsi="Times New Roman" w:hint="eastAsia"/>
          <w:sz w:val="28"/>
          <w:szCs w:val="28"/>
        </w:rPr>
        <w:t>）</w:t>
      </w:r>
      <w:r w:rsidR="00397A33" w:rsidRPr="005D6ACC">
        <w:rPr>
          <w:rFonts w:ascii="Times New Roman" w:hAnsi="Times New Roman" w:hint="eastAsia"/>
          <w:sz w:val="28"/>
          <w:szCs w:val="28"/>
        </w:rPr>
        <w:t>实验室建设</w:t>
      </w:r>
    </w:p>
    <w:p w14:paraId="36567D8E" w14:textId="28C64AFE" w:rsidR="00397A33" w:rsidRPr="005D6ACC" w:rsidRDefault="005D5A97"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lastRenderedPageBreak/>
        <w:t>学院</w:t>
      </w:r>
      <w:r w:rsidR="00E163BE" w:rsidRPr="005D6ACC">
        <w:rPr>
          <w:rFonts w:ascii="Times New Roman" w:hAnsi="Times New Roman" w:hint="eastAsia"/>
          <w:sz w:val="28"/>
          <w:szCs w:val="28"/>
        </w:rPr>
        <w:t>现有经济计量分析实验室、企业经营模拟实验室、金融模拟实验室、工商管理与公共管理实验室</w:t>
      </w:r>
      <w:r w:rsidR="00E163BE" w:rsidRPr="005D6ACC">
        <w:rPr>
          <w:rFonts w:ascii="Times New Roman" w:hAnsi="Times New Roman" w:hint="eastAsia"/>
          <w:sz w:val="28"/>
          <w:szCs w:val="28"/>
        </w:rPr>
        <w:t>4</w:t>
      </w:r>
      <w:r w:rsidR="00E163BE" w:rsidRPr="005D6ACC">
        <w:rPr>
          <w:rFonts w:ascii="Times New Roman" w:hAnsi="Times New Roman" w:hint="eastAsia"/>
          <w:sz w:val="28"/>
          <w:szCs w:val="28"/>
        </w:rPr>
        <w:t>个实验室</w:t>
      </w:r>
      <w:r w:rsidR="00CA0F69" w:rsidRPr="005D6ACC">
        <w:rPr>
          <w:rFonts w:ascii="Times New Roman" w:hAnsi="Times New Roman" w:hint="eastAsia"/>
          <w:sz w:val="28"/>
          <w:szCs w:val="28"/>
        </w:rPr>
        <w:t>；拥有</w:t>
      </w:r>
      <w:r w:rsidR="003373B3" w:rsidRPr="005D6ACC">
        <w:rPr>
          <w:rFonts w:ascii="Times New Roman" w:hAnsi="Times New Roman" w:hint="eastAsia"/>
          <w:sz w:val="28"/>
          <w:szCs w:val="28"/>
        </w:rPr>
        <w:t>多种会计专业软件；拥有多种</w:t>
      </w:r>
      <w:r w:rsidR="00CA0F69" w:rsidRPr="005D6ACC">
        <w:rPr>
          <w:rFonts w:ascii="Times New Roman" w:hAnsi="Times New Roman" w:hint="eastAsia"/>
          <w:sz w:val="28"/>
          <w:szCs w:val="28"/>
        </w:rPr>
        <w:t>经济金融数据库，如</w:t>
      </w:r>
      <w:r w:rsidR="00E163BE" w:rsidRPr="005D6ACC">
        <w:rPr>
          <w:rFonts w:ascii="Times New Roman" w:hAnsi="Times New Roman" w:hint="eastAsia"/>
          <w:sz w:val="28"/>
          <w:szCs w:val="28"/>
        </w:rPr>
        <w:t>国泰安数据库</w:t>
      </w:r>
      <w:r w:rsidR="00CA0F69" w:rsidRPr="005D6ACC">
        <w:rPr>
          <w:rFonts w:ascii="Times New Roman" w:hAnsi="Times New Roman" w:hint="eastAsia"/>
          <w:sz w:val="28"/>
          <w:szCs w:val="28"/>
        </w:rPr>
        <w:t>、色诺芬数据库</w:t>
      </w:r>
      <w:r w:rsidR="00E163BE" w:rsidRPr="005D6ACC">
        <w:rPr>
          <w:rFonts w:ascii="Times New Roman" w:hAnsi="Times New Roman" w:hint="eastAsia"/>
          <w:sz w:val="28"/>
          <w:szCs w:val="28"/>
        </w:rPr>
        <w:t>。</w:t>
      </w:r>
    </w:p>
    <w:p w14:paraId="69C6B0C9" w14:textId="4125EE5D" w:rsidR="00397A33" w:rsidRPr="005D6ACC" w:rsidRDefault="00C87D79"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w:t>
      </w:r>
      <w:r w:rsidRPr="005D6ACC">
        <w:rPr>
          <w:rFonts w:ascii="Times New Roman" w:hAnsi="Times New Roman" w:hint="eastAsia"/>
          <w:sz w:val="28"/>
          <w:szCs w:val="28"/>
        </w:rPr>
        <w:t>2</w:t>
      </w:r>
      <w:r w:rsidRPr="005D6ACC">
        <w:rPr>
          <w:rFonts w:ascii="Times New Roman" w:hAnsi="Times New Roman" w:hint="eastAsia"/>
          <w:sz w:val="28"/>
          <w:szCs w:val="28"/>
        </w:rPr>
        <w:t>）</w:t>
      </w:r>
      <w:r w:rsidR="00397A33" w:rsidRPr="005D6ACC">
        <w:rPr>
          <w:rFonts w:ascii="Times New Roman" w:hAnsi="Times New Roman" w:hint="eastAsia"/>
          <w:sz w:val="28"/>
          <w:szCs w:val="28"/>
        </w:rPr>
        <w:t>图书馆建设</w:t>
      </w:r>
    </w:p>
    <w:p w14:paraId="1BA1480E" w14:textId="4BBEB522" w:rsidR="00397A33" w:rsidRPr="005D6ACC" w:rsidRDefault="00F17DE1"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学校图书馆：</w:t>
      </w:r>
      <w:r w:rsidR="00FA431B" w:rsidRPr="005D6ACC">
        <w:rPr>
          <w:rFonts w:ascii="Times New Roman" w:hAnsi="Times New Roman" w:hint="eastAsia"/>
          <w:sz w:val="28"/>
          <w:szCs w:val="28"/>
        </w:rPr>
        <w:t>山西师范大学图书馆总面积约</w:t>
      </w:r>
      <w:r w:rsidR="00FA431B" w:rsidRPr="005D6ACC">
        <w:rPr>
          <w:rFonts w:ascii="Times New Roman" w:hAnsi="Times New Roman" w:hint="eastAsia"/>
          <w:sz w:val="28"/>
          <w:szCs w:val="28"/>
        </w:rPr>
        <w:t>1.7</w:t>
      </w:r>
      <w:r w:rsidR="00FA431B" w:rsidRPr="005D6ACC">
        <w:rPr>
          <w:rFonts w:ascii="Times New Roman" w:hAnsi="Times New Roman" w:hint="eastAsia"/>
          <w:sz w:val="28"/>
          <w:szCs w:val="28"/>
        </w:rPr>
        <w:t>万㎡，</w:t>
      </w:r>
      <w:r w:rsidR="00350D13">
        <w:rPr>
          <w:rFonts w:ascii="Times New Roman" w:hAnsi="Times New Roman" w:hint="eastAsia"/>
          <w:sz w:val="28"/>
          <w:szCs w:val="28"/>
        </w:rPr>
        <w:t>馆藏丰富</w:t>
      </w:r>
      <w:r w:rsidR="00FA431B" w:rsidRPr="005D6ACC">
        <w:rPr>
          <w:rFonts w:ascii="Times New Roman" w:hAnsi="Times New Roman" w:hint="eastAsia"/>
          <w:sz w:val="28"/>
          <w:szCs w:val="28"/>
        </w:rPr>
        <w:t>，购买</w:t>
      </w:r>
      <w:r w:rsidR="00543854">
        <w:rPr>
          <w:rFonts w:ascii="Times New Roman" w:hAnsi="Times New Roman" w:hint="eastAsia"/>
          <w:sz w:val="28"/>
          <w:szCs w:val="28"/>
        </w:rPr>
        <w:t>了</w:t>
      </w:r>
      <w:r w:rsidR="00FA431B" w:rsidRPr="005D6ACC">
        <w:rPr>
          <w:rFonts w:ascii="Times New Roman" w:hAnsi="Times New Roman" w:hint="eastAsia"/>
          <w:sz w:val="28"/>
          <w:szCs w:val="28"/>
        </w:rPr>
        <w:t>中国知网、超星数字图书馆等中外文数据库</w:t>
      </w:r>
      <w:r w:rsidR="00FA431B" w:rsidRPr="005D6ACC">
        <w:rPr>
          <w:rFonts w:ascii="Times New Roman" w:hAnsi="Times New Roman" w:hint="eastAsia"/>
          <w:sz w:val="28"/>
          <w:szCs w:val="28"/>
        </w:rPr>
        <w:t>29</w:t>
      </w:r>
      <w:r w:rsidR="00FA431B" w:rsidRPr="005D6ACC">
        <w:rPr>
          <w:rFonts w:ascii="Times New Roman" w:hAnsi="Times New Roman" w:hint="eastAsia"/>
          <w:sz w:val="28"/>
          <w:szCs w:val="28"/>
        </w:rPr>
        <w:t>个，自建数据库</w:t>
      </w:r>
      <w:r w:rsidR="00FA431B" w:rsidRPr="005D6ACC">
        <w:rPr>
          <w:rFonts w:ascii="Times New Roman" w:hAnsi="Times New Roman" w:hint="eastAsia"/>
          <w:sz w:val="28"/>
          <w:szCs w:val="28"/>
        </w:rPr>
        <w:t>3</w:t>
      </w:r>
      <w:r w:rsidR="00FA431B" w:rsidRPr="005D6ACC">
        <w:rPr>
          <w:rFonts w:ascii="Times New Roman" w:hAnsi="Times New Roman" w:hint="eastAsia"/>
          <w:sz w:val="28"/>
          <w:szCs w:val="28"/>
        </w:rPr>
        <w:t>个；图书馆全面实现了信息化、网络化管理。</w:t>
      </w:r>
    </w:p>
    <w:p w14:paraId="4F917E26" w14:textId="3448E979" w:rsidR="00397A33" w:rsidRPr="005D6ACC" w:rsidRDefault="00F17DE1"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学院图书</w:t>
      </w:r>
      <w:r w:rsidR="008F2321" w:rsidRPr="005D6ACC">
        <w:rPr>
          <w:rFonts w:ascii="Times New Roman" w:hAnsi="Times New Roman" w:hint="eastAsia"/>
          <w:sz w:val="28"/>
          <w:szCs w:val="28"/>
        </w:rPr>
        <w:t>资料室</w:t>
      </w:r>
      <w:r w:rsidRPr="005D6ACC">
        <w:rPr>
          <w:rFonts w:ascii="Times New Roman" w:hAnsi="Times New Roman" w:hint="eastAsia"/>
          <w:sz w:val="28"/>
          <w:szCs w:val="28"/>
        </w:rPr>
        <w:t>：</w:t>
      </w:r>
      <w:r w:rsidR="0002182D" w:rsidRPr="005D6ACC">
        <w:rPr>
          <w:rFonts w:ascii="Times New Roman" w:hAnsi="Times New Roman" w:hint="eastAsia"/>
          <w:sz w:val="28"/>
          <w:szCs w:val="28"/>
        </w:rPr>
        <w:t>学院图书资料室占地面积</w:t>
      </w:r>
      <w:r w:rsidR="0002182D" w:rsidRPr="005D6ACC">
        <w:rPr>
          <w:rFonts w:ascii="Times New Roman" w:hAnsi="Times New Roman" w:hint="eastAsia"/>
          <w:sz w:val="28"/>
          <w:szCs w:val="28"/>
        </w:rPr>
        <w:t>90</w:t>
      </w:r>
      <w:r w:rsidR="0002182D" w:rsidRPr="005D6ACC">
        <w:rPr>
          <w:rFonts w:ascii="Times New Roman" w:hAnsi="Times New Roman" w:hint="eastAsia"/>
          <w:sz w:val="28"/>
          <w:szCs w:val="28"/>
        </w:rPr>
        <w:t>多平方米，</w:t>
      </w:r>
      <w:r w:rsidR="00350D13">
        <w:rPr>
          <w:rFonts w:ascii="Times New Roman" w:hAnsi="Times New Roman" w:hint="eastAsia"/>
          <w:sz w:val="28"/>
          <w:szCs w:val="28"/>
        </w:rPr>
        <w:t>财务、</w:t>
      </w:r>
      <w:r w:rsidR="00350D13">
        <w:rPr>
          <w:rFonts w:ascii="Times New Roman" w:hAnsi="Times New Roman"/>
          <w:sz w:val="28"/>
          <w:szCs w:val="28"/>
        </w:rPr>
        <w:t>会计、审计等各种书刊资源丰富</w:t>
      </w:r>
      <w:r w:rsidR="0002182D" w:rsidRPr="005D6ACC">
        <w:rPr>
          <w:rFonts w:ascii="Times New Roman" w:hAnsi="Times New Roman" w:hint="eastAsia"/>
          <w:sz w:val="28"/>
          <w:szCs w:val="28"/>
        </w:rPr>
        <w:t>。学院领导非常重视图书资料的建设和管理，及时提供有关最新的经济管理研究的书籍信息，促进图书资料室的更新换代。</w:t>
      </w:r>
    </w:p>
    <w:p w14:paraId="30E3E7F6" w14:textId="36057E98" w:rsidR="00397A33" w:rsidRPr="005D6ACC" w:rsidRDefault="00C87D79"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w:t>
      </w:r>
      <w:r w:rsidRPr="005D6ACC">
        <w:rPr>
          <w:rFonts w:ascii="Times New Roman" w:hAnsi="Times New Roman" w:hint="eastAsia"/>
          <w:sz w:val="28"/>
          <w:szCs w:val="28"/>
        </w:rPr>
        <w:t>3</w:t>
      </w:r>
      <w:r w:rsidRPr="005D6ACC">
        <w:rPr>
          <w:rFonts w:ascii="Times New Roman" w:hAnsi="Times New Roman" w:hint="eastAsia"/>
          <w:sz w:val="28"/>
          <w:szCs w:val="28"/>
        </w:rPr>
        <w:t>）</w:t>
      </w:r>
      <w:r w:rsidR="00397A33" w:rsidRPr="005D6ACC">
        <w:rPr>
          <w:rFonts w:ascii="Times New Roman" w:hAnsi="Times New Roman" w:hint="eastAsia"/>
          <w:sz w:val="28"/>
          <w:szCs w:val="28"/>
        </w:rPr>
        <w:t>网络平台建设</w:t>
      </w:r>
    </w:p>
    <w:p w14:paraId="03961481" w14:textId="2BDA31B7" w:rsidR="006E14A6" w:rsidRPr="005D6ACC" w:rsidRDefault="00E87EB7" w:rsidP="00C87D79">
      <w:pPr>
        <w:spacing w:line="400" w:lineRule="exact"/>
        <w:ind w:firstLineChars="200" w:firstLine="560"/>
        <w:rPr>
          <w:rFonts w:ascii="Times New Roman" w:hAnsi="Times New Roman"/>
          <w:sz w:val="28"/>
          <w:szCs w:val="28"/>
        </w:rPr>
      </w:pPr>
      <w:r w:rsidRPr="005D6ACC">
        <w:rPr>
          <w:rFonts w:ascii="Times New Roman" w:hAnsi="Times New Roman" w:hint="eastAsia"/>
          <w:sz w:val="28"/>
          <w:szCs w:val="28"/>
        </w:rPr>
        <w:t>MPAcc</w:t>
      </w:r>
      <w:r w:rsidRPr="005D6ACC">
        <w:rPr>
          <w:rFonts w:ascii="Times New Roman" w:hAnsi="Times New Roman" w:hint="eastAsia"/>
          <w:sz w:val="28"/>
          <w:szCs w:val="28"/>
        </w:rPr>
        <w:t>项目依托山西师范大学研究生招生信息网、山西师范大学经济与管理学院网站、微信公众号、</w:t>
      </w:r>
      <w:r w:rsidRPr="005D6ACC">
        <w:rPr>
          <w:rFonts w:ascii="Times New Roman" w:hAnsi="Times New Roman" w:hint="eastAsia"/>
          <w:sz w:val="28"/>
          <w:szCs w:val="28"/>
        </w:rPr>
        <w:t>QQ</w:t>
      </w:r>
      <w:r w:rsidRPr="005D6ACC">
        <w:rPr>
          <w:rFonts w:ascii="Times New Roman" w:hAnsi="Times New Roman" w:hint="eastAsia"/>
          <w:sz w:val="28"/>
          <w:szCs w:val="28"/>
        </w:rPr>
        <w:t>群、微信群等现代互联网工具，实现完整的信息传递与辅助教学功能，实现研究生招生宣传与信息的发布、培养过程、学位与学科管理、学生管理、政策发布等功能。</w:t>
      </w:r>
    </w:p>
    <w:p w14:paraId="31BBF160" w14:textId="63AB02A3"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5.</w:t>
      </w:r>
      <w:r w:rsidR="00370F3A" w:rsidRPr="005D6ACC">
        <w:rPr>
          <w:rFonts w:ascii="Times New Roman" w:hAnsi="Times New Roman" w:cs="宋体" w:hint="eastAsia"/>
          <w:b/>
          <w:bCs/>
          <w:sz w:val="28"/>
          <w:szCs w:val="28"/>
        </w:rPr>
        <w:t>奖助</w:t>
      </w:r>
      <w:r w:rsidRPr="005D6ACC">
        <w:rPr>
          <w:rFonts w:ascii="宋体" w:hAnsi="宋体" w:cs="宋体" w:hint="eastAsia"/>
          <w:b/>
          <w:bCs/>
          <w:sz w:val="28"/>
          <w:szCs w:val="28"/>
        </w:rPr>
        <w:t>体系</w:t>
      </w:r>
    </w:p>
    <w:p w14:paraId="1227B0B1" w14:textId="5D7E43BD" w:rsidR="00E079F0" w:rsidRPr="005D6ACC" w:rsidRDefault="00370F3A" w:rsidP="0010113C">
      <w:pPr>
        <w:spacing w:line="400" w:lineRule="exact"/>
        <w:ind w:firstLineChars="200" w:firstLine="560"/>
        <w:rPr>
          <w:rFonts w:ascii="Times New Roman" w:hAnsi="Times New Roman"/>
          <w:sz w:val="28"/>
          <w:szCs w:val="28"/>
        </w:rPr>
      </w:pPr>
      <w:r w:rsidRPr="005D6ACC">
        <w:rPr>
          <w:rFonts w:ascii="Times New Roman" w:hAnsi="Times New Roman" w:cs="宋体" w:hint="eastAsia"/>
          <w:sz w:val="28"/>
          <w:szCs w:val="28"/>
        </w:rPr>
        <w:t>构建了</w:t>
      </w:r>
      <w:r w:rsidR="00E079F0" w:rsidRPr="005D6ACC">
        <w:rPr>
          <w:rFonts w:ascii="宋体" w:hAnsi="宋体" w:cs="宋体" w:hint="eastAsia"/>
          <w:sz w:val="28"/>
          <w:szCs w:val="28"/>
        </w:rPr>
        <w:t>较为完备的</w:t>
      </w:r>
      <w:r w:rsidRPr="005D6ACC">
        <w:rPr>
          <w:rFonts w:ascii="Times New Roman" w:hAnsi="Times New Roman" w:cs="宋体" w:hint="eastAsia"/>
          <w:sz w:val="28"/>
          <w:szCs w:val="28"/>
        </w:rPr>
        <w:t>研究生奖助</w:t>
      </w:r>
      <w:r w:rsidR="00E079F0" w:rsidRPr="005D6ACC">
        <w:rPr>
          <w:rFonts w:ascii="宋体" w:hAnsi="宋体" w:cs="宋体" w:hint="eastAsia"/>
          <w:sz w:val="28"/>
          <w:szCs w:val="28"/>
        </w:rPr>
        <w:t>体系，包括</w:t>
      </w:r>
      <w:r w:rsidR="00F30AA6" w:rsidRPr="005D6ACC">
        <w:rPr>
          <w:rFonts w:ascii="Times New Roman" w:hAnsi="Times New Roman" w:cs="宋体" w:hint="eastAsia"/>
          <w:sz w:val="28"/>
          <w:szCs w:val="28"/>
        </w:rPr>
        <w:t>研究生奖学金、助学金和荣誉称号等部分。研究生奖学金包括国家奖学金和学业奖学金；研究生助学金包括国家助学金、助研助教助管和国家助学贷款</w:t>
      </w:r>
      <w:r w:rsidR="00244B2C" w:rsidRPr="005D6ACC">
        <w:rPr>
          <w:rFonts w:ascii="Times New Roman" w:hAnsi="Times New Roman" w:cs="宋体" w:hint="eastAsia"/>
          <w:sz w:val="28"/>
          <w:szCs w:val="28"/>
        </w:rPr>
        <w:t>。</w:t>
      </w:r>
      <w:r w:rsidR="00E079F0" w:rsidRPr="005D6ACC">
        <w:rPr>
          <w:rFonts w:ascii="Times New Roman" w:eastAsia="Times New Roman" w:hAnsi="Times New Roman"/>
          <w:sz w:val="28"/>
          <w:szCs w:val="28"/>
        </w:rPr>
        <w:t>20</w:t>
      </w:r>
      <w:r w:rsidR="00652D5B" w:rsidRPr="005D6ACC">
        <w:rPr>
          <w:rFonts w:ascii="Times New Roman" w:eastAsia="Times New Roman" w:hAnsi="Times New Roman"/>
          <w:sz w:val="28"/>
          <w:szCs w:val="28"/>
        </w:rPr>
        <w:t>19</w:t>
      </w:r>
      <w:r w:rsidR="00E079F0" w:rsidRPr="005D6ACC">
        <w:rPr>
          <w:rFonts w:ascii="宋体" w:hAnsi="宋体" w:cs="宋体" w:hint="eastAsia"/>
          <w:sz w:val="28"/>
          <w:szCs w:val="28"/>
        </w:rPr>
        <w:t>年，</w:t>
      </w:r>
      <w:r w:rsidR="00457F7C" w:rsidRPr="005D6ACC">
        <w:rPr>
          <w:rFonts w:ascii="Times New Roman" w:hAnsi="Times New Roman" w:cs="宋体" w:hint="eastAsia"/>
          <w:sz w:val="28"/>
          <w:szCs w:val="28"/>
        </w:rPr>
        <w:t>我院开始招收第一批</w:t>
      </w:r>
      <w:r w:rsidR="00457F7C" w:rsidRPr="005D6ACC">
        <w:rPr>
          <w:rFonts w:ascii="Times New Roman" w:hAnsi="Times New Roman" w:cs="宋体" w:hint="eastAsia"/>
          <w:sz w:val="28"/>
          <w:szCs w:val="28"/>
        </w:rPr>
        <w:t>M</w:t>
      </w:r>
      <w:r w:rsidR="00457F7C" w:rsidRPr="005D6ACC">
        <w:rPr>
          <w:rFonts w:ascii="Times New Roman" w:hAnsi="Times New Roman" w:cs="宋体"/>
          <w:sz w:val="28"/>
          <w:szCs w:val="28"/>
        </w:rPr>
        <w:t>PA</w:t>
      </w:r>
      <w:r w:rsidR="00457F7C" w:rsidRPr="005D6ACC">
        <w:rPr>
          <w:rFonts w:ascii="Times New Roman" w:hAnsi="Times New Roman" w:cs="宋体" w:hint="eastAsia"/>
          <w:sz w:val="28"/>
          <w:szCs w:val="28"/>
        </w:rPr>
        <w:t>cc</w:t>
      </w:r>
      <w:r w:rsidR="00457F7C" w:rsidRPr="005D6ACC">
        <w:rPr>
          <w:rFonts w:ascii="Times New Roman" w:hAnsi="Times New Roman" w:cs="宋体" w:hint="eastAsia"/>
          <w:sz w:val="28"/>
          <w:szCs w:val="28"/>
        </w:rPr>
        <w:t>专业学员，</w:t>
      </w:r>
      <w:r w:rsidR="00E079F0" w:rsidRPr="005D6ACC">
        <w:rPr>
          <w:rFonts w:ascii="宋体" w:hAnsi="宋体" w:cs="宋体" w:hint="eastAsia"/>
          <w:sz w:val="28"/>
          <w:szCs w:val="28"/>
        </w:rPr>
        <w:t>国家助学金资助</w:t>
      </w:r>
      <w:r w:rsidR="004D044F" w:rsidRPr="005D6ACC">
        <w:rPr>
          <w:rFonts w:ascii="Times New Roman" w:eastAsia="Times New Roman" w:hAnsi="Times New Roman"/>
          <w:sz w:val="28"/>
          <w:szCs w:val="28"/>
        </w:rPr>
        <w:t>37</w:t>
      </w:r>
      <w:r w:rsidR="00E079F0" w:rsidRPr="005D6ACC">
        <w:rPr>
          <w:rFonts w:ascii="宋体" w:hAnsi="宋体" w:cs="宋体" w:hint="eastAsia"/>
          <w:sz w:val="28"/>
          <w:szCs w:val="28"/>
        </w:rPr>
        <w:t>人，金额</w:t>
      </w:r>
      <w:r w:rsidR="004D044F" w:rsidRPr="005D6ACC">
        <w:rPr>
          <w:rFonts w:ascii="Times New Roman" w:eastAsia="Times New Roman" w:hAnsi="Times New Roman"/>
          <w:sz w:val="28"/>
          <w:szCs w:val="28"/>
        </w:rPr>
        <w:t>11.1</w:t>
      </w:r>
      <w:r w:rsidR="00E079F0" w:rsidRPr="005D6ACC">
        <w:rPr>
          <w:rFonts w:ascii="宋体" w:hAnsi="宋体" w:cs="宋体" w:hint="eastAsia"/>
          <w:sz w:val="28"/>
          <w:szCs w:val="28"/>
        </w:rPr>
        <w:t>万元。资助体系能够有效确保学生完成学业。</w:t>
      </w:r>
    </w:p>
    <w:p w14:paraId="17B22E5A" w14:textId="77777777" w:rsidR="00E079F0" w:rsidRPr="005D6ACC" w:rsidRDefault="00E079F0" w:rsidP="0010113C">
      <w:pPr>
        <w:numPr>
          <w:ilvl w:val="0"/>
          <w:numId w:val="2"/>
        </w:numPr>
        <w:spacing w:line="360" w:lineRule="auto"/>
        <w:ind w:firstLineChars="200" w:firstLine="562"/>
        <w:rPr>
          <w:rFonts w:ascii="Times New Roman" w:hAnsi="Times New Roman"/>
          <w:b/>
          <w:bCs/>
          <w:sz w:val="28"/>
          <w:szCs w:val="28"/>
        </w:rPr>
      </w:pPr>
      <w:r w:rsidRPr="005D6ACC">
        <w:rPr>
          <w:rFonts w:ascii="宋体" w:hAnsi="宋体" w:cs="宋体" w:hint="eastAsia"/>
          <w:b/>
          <w:bCs/>
          <w:sz w:val="28"/>
          <w:szCs w:val="28"/>
        </w:rPr>
        <w:t>人才培养</w:t>
      </w:r>
    </w:p>
    <w:p w14:paraId="29A8E114"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1.</w:t>
      </w:r>
      <w:r w:rsidRPr="005D6ACC">
        <w:rPr>
          <w:rFonts w:ascii="宋体" w:hAnsi="宋体" w:cs="宋体" w:hint="eastAsia"/>
          <w:b/>
          <w:bCs/>
          <w:sz w:val="28"/>
          <w:szCs w:val="28"/>
        </w:rPr>
        <w:t>招生选拨</w:t>
      </w:r>
    </w:p>
    <w:p w14:paraId="4ECF8073" w14:textId="0780C230" w:rsidR="00E079F0" w:rsidRPr="005D6ACC" w:rsidRDefault="005C5F3A" w:rsidP="0010113C">
      <w:pPr>
        <w:spacing w:line="400" w:lineRule="exact"/>
        <w:ind w:firstLineChars="200" w:firstLine="560"/>
        <w:rPr>
          <w:rFonts w:ascii="Times New Roman" w:hAnsi="Times New Roman"/>
          <w:sz w:val="28"/>
          <w:szCs w:val="28"/>
        </w:rPr>
      </w:pPr>
      <w:r w:rsidRPr="005D6ACC">
        <w:rPr>
          <w:rFonts w:ascii="Times New Roman" w:hAnsi="Times New Roman" w:cs="宋体" w:hint="eastAsia"/>
          <w:sz w:val="28"/>
          <w:szCs w:val="28"/>
        </w:rPr>
        <w:t>成立研究生招生工作小组，积极准备山西师范大学</w:t>
      </w:r>
      <w:r w:rsidRPr="005D6ACC">
        <w:rPr>
          <w:rFonts w:ascii="Times New Roman" w:hAnsi="Times New Roman" w:cs="宋体" w:hint="eastAsia"/>
          <w:sz w:val="28"/>
          <w:szCs w:val="28"/>
        </w:rPr>
        <w:t>M</w:t>
      </w:r>
      <w:r w:rsidRPr="005D6ACC">
        <w:rPr>
          <w:rFonts w:ascii="Times New Roman" w:hAnsi="Times New Roman" w:cs="宋体"/>
          <w:sz w:val="28"/>
          <w:szCs w:val="28"/>
        </w:rPr>
        <w:t>PA</w:t>
      </w:r>
      <w:r w:rsidRPr="005D6ACC">
        <w:rPr>
          <w:rFonts w:ascii="Times New Roman" w:hAnsi="Times New Roman" w:cs="宋体" w:hint="eastAsia"/>
          <w:sz w:val="28"/>
          <w:szCs w:val="28"/>
        </w:rPr>
        <w:t>cc</w:t>
      </w:r>
      <w:r w:rsidRPr="005D6ACC">
        <w:rPr>
          <w:rFonts w:ascii="Times New Roman" w:hAnsi="Times New Roman" w:cs="宋体" w:hint="eastAsia"/>
          <w:sz w:val="28"/>
          <w:szCs w:val="28"/>
        </w:rPr>
        <w:t>研究生招生工作，</w:t>
      </w:r>
      <w:r w:rsidRPr="005D6ACC">
        <w:rPr>
          <w:rFonts w:ascii="Times New Roman" w:hAnsi="Times New Roman" w:cs="宋体" w:hint="eastAsia"/>
          <w:sz w:val="28"/>
          <w:szCs w:val="28"/>
        </w:rPr>
        <w:t>2</w:t>
      </w:r>
      <w:r w:rsidRPr="005D6ACC">
        <w:rPr>
          <w:rFonts w:ascii="Times New Roman" w:hAnsi="Times New Roman" w:cs="宋体"/>
          <w:sz w:val="28"/>
          <w:szCs w:val="28"/>
        </w:rPr>
        <w:t>019</w:t>
      </w:r>
      <w:r w:rsidRPr="005D6ACC">
        <w:rPr>
          <w:rFonts w:ascii="Times New Roman" w:hAnsi="Times New Roman" w:cs="宋体" w:hint="eastAsia"/>
          <w:sz w:val="28"/>
          <w:szCs w:val="28"/>
        </w:rPr>
        <w:t>年</w:t>
      </w:r>
      <w:r w:rsidRPr="005D6ACC">
        <w:rPr>
          <w:rFonts w:ascii="Times New Roman" w:hAnsi="Times New Roman" w:cs="宋体" w:hint="eastAsia"/>
          <w:sz w:val="28"/>
          <w:szCs w:val="28"/>
        </w:rPr>
        <w:t>M</w:t>
      </w:r>
      <w:r w:rsidRPr="005D6ACC">
        <w:rPr>
          <w:rFonts w:ascii="Times New Roman" w:hAnsi="Times New Roman" w:cs="宋体"/>
          <w:sz w:val="28"/>
          <w:szCs w:val="28"/>
        </w:rPr>
        <w:t>PA</w:t>
      </w:r>
      <w:r w:rsidRPr="005D6ACC">
        <w:rPr>
          <w:rFonts w:ascii="Times New Roman" w:hAnsi="Times New Roman" w:cs="宋体" w:hint="eastAsia"/>
          <w:sz w:val="28"/>
          <w:szCs w:val="28"/>
        </w:rPr>
        <w:t>cc</w:t>
      </w:r>
      <w:r w:rsidRPr="005D6ACC">
        <w:rPr>
          <w:rFonts w:ascii="Times New Roman" w:hAnsi="Times New Roman" w:cs="宋体" w:hint="eastAsia"/>
          <w:sz w:val="28"/>
          <w:szCs w:val="28"/>
        </w:rPr>
        <w:t>实际招生人数</w:t>
      </w:r>
      <w:r w:rsidRPr="005D6ACC">
        <w:rPr>
          <w:rFonts w:ascii="Times New Roman" w:hAnsi="Times New Roman" w:cs="宋体" w:hint="eastAsia"/>
          <w:sz w:val="28"/>
          <w:szCs w:val="28"/>
        </w:rPr>
        <w:t>3</w:t>
      </w:r>
      <w:r w:rsidRPr="005D6ACC">
        <w:rPr>
          <w:rFonts w:ascii="Times New Roman" w:hAnsi="Times New Roman" w:cs="宋体"/>
          <w:sz w:val="28"/>
          <w:szCs w:val="28"/>
        </w:rPr>
        <w:t>7</w:t>
      </w:r>
      <w:r w:rsidRPr="005D6ACC">
        <w:rPr>
          <w:rFonts w:ascii="Times New Roman" w:hAnsi="Times New Roman" w:cs="宋体" w:hint="eastAsia"/>
          <w:sz w:val="28"/>
          <w:szCs w:val="28"/>
        </w:rPr>
        <w:t>人。</w:t>
      </w:r>
    </w:p>
    <w:p w14:paraId="097FA0DC"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2.</w:t>
      </w:r>
      <w:r w:rsidRPr="005D6ACC">
        <w:rPr>
          <w:rFonts w:ascii="宋体" w:hAnsi="宋体" w:cs="宋体" w:hint="eastAsia"/>
          <w:b/>
          <w:bCs/>
          <w:sz w:val="28"/>
          <w:szCs w:val="28"/>
        </w:rPr>
        <w:t>思政教育</w:t>
      </w:r>
    </w:p>
    <w:p w14:paraId="004ACCAD" w14:textId="77777777" w:rsidR="00E079F0" w:rsidRPr="005D6ACC" w:rsidRDefault="00E079F0" w:rsidP="0010113C">
      <w:pPr>
        <w:spacing w:line="400" w:lineRule="exact"/>
        <w:ind w:firstLineChars="200" w:firstLine="560"/>
        <w:rPr>
          <w:rFonts w:ascii="Times New Roman" w:hAnsi="Times New Roman"/>
        </w:rPr>
      </w:pPr>
      <w:r w:rsidRPr="005D6ACC">
        <w:rPr>
          <w:rFonts w:ascii="宋体" w:hAnsi="宋体" w:cs="宋体" w:hint="eastAsia"/>
          <w:sz w:val="28"/>
          <w:szCs w:val="28"/>
        </w:rPr>
        <w:t>认真学习和执行山西师范大学《全面落实研究生导师立德树人职责实施方案（试行）》文件。构建了院领导顶层设计，专业课教师为主体，专职辅导员为效果反馈人的思政教育领导机制和工作机制；明确了思政教育的组织者、管理者、落实者和效果反馈者；形成了责任</w:t>
      </w:r>
      <w:r w:rsidRPr="005D6ACC">
        <w:rPr>
          <w:rFonts w:ascii="宋体" w:hAnsi="宋体" w:cs="宋体" w:hint="eastAsia"/>
          <w:sz w:val="28"/>
          <w:szCs w:val="28"/>
        </w:rPr>
        <w:lastRenderedPageBreak/>
        <w:t>明确、各司其责的闭环思政教育管理长效机制。主要通过课程思政工程、德育强化工程、实地考察学习等形式开展思政教育，并取得了较好的机制成效、立德成效和育人成效。</w:t>
      </w:r>
    </w:p>
    <w:p w14:paraId="509AB787"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3.</w:t>
      </w:r>
      <w:r w:rsidRPr="005D6ACC">
        <w:rPr>
          <w:rFonts w:ascii="宋体" w:hAnsi="宋体" w:cs="宋体" w:hint="eastAsia"/>
          <w:b/>
          <w:bCs/>
          <w:sz w:val="28"/>
          <w:szCs w:val="28"/>
        </w:rPr>
        <w:t>课程教学</w:t>
      </w:r>
    </w:p>
    <w:p w14:paraId="5A7F961A"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拥有科学系统的研究生培养方案，并适时进行修订；各核心课程均配备两名优秀教师；持续推进课程教学改革，要求教师采用案例教学方法进行教学；有明确的教学规章制度，能够及时收集专业硕士研究生对课程教学的反馈信息，并及时做出反馈。</w:t>
      </w:r>
    </w:p>
    <w:p w14:paraId="6BAE466C"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4.</w:t>
      </w:r>
      <w:r w:rsidRPr="005D6ACC">
        <w:rPr>
          <w:rFonts w:ascii="宋体" w:hAnsi="宋体" w:cs="宋体" w:hint="eastAsia"/>
          <w:b/>
          <w:bCs/>
          <w:sz w:val="28"/>
          <w:szCs w:val="28"/>
        </w:rPr>
        <w:t>导师指导</w:t>
      </w:r>
    </w:p>
    <w:p w14:paraId="17D09B6B" w14:textId="2A18521C" w:rsidR="00E079F0" w:rsidRPr="005D6ACC" w:rsidRDefault="00E079F0" w:rsidP="0010113C">
      <w:pPr>
        <w:spacing w:line="400" w:lineRule="exact"/>
        <w:ind w:firstLineChars="200" w:firstLine="560"/>
        <w:rPr>
          <w:rFonts w:ascii="Times New Roman" w:hAnsi="Times New Roman"/>
          <w:sz w:val="28"/>
          <w:szCs w:val="28"/>
        </w:rPr>
      </w:pPr>
      <w:r w:rsidRPr="005D6ACC">
        <w:rPr>
          <w:rFonts w:ascii="Times New Roman" w:eastAsia="Times New Roman" w:hAnsi="Times New Roman"/>
          <w:sz w:val="28"/>
          <w:szCs w:val="28"/>
        </w:rPr>
        <w:t>20</w:t>
      </w:r>
      <w:r w:rsidR="00061BA4" w:rsidRPr="005D6ACC">
        <w:rPr>
          <w:rFonts w:ascii="Times New Roman" w:eastAsia="Times New Roman" w:hAnsi="Times New Roman"/>
          <w:sz w:val="28"/>
          <w:szCs w:val="28"/>
        </w:rPr>
        <w:t>19</w:t>
      </w:r>
      <w:r w:rsidRPr="005D6ACC">
        <w:rPr>
          <w:rFonts w:ascii="宋体" w:hAnsi="宋体" w:cs="宋体" w:hint="eastAsia"/>
          <w:sz w:val="28"/>
          <w:szCs w:val="28"/>
        </w:rPr>
        <w:t>年导师</w:t>
      </w:r>
      <w:r w:rsidRPr="005D6ACC">
        <w:rPr>
          <w:rFonts w:ascii="Times New Roman" w:eastAsia="Times New Roman" w:hAnsi="Times New Roman"/>
          <w:sz w:val="28"/>
          <w:szCs w:val="28"/>
        </w:rPr>
        <w:t>1</w:t>
      </w:r>
      <w:r w:rsidR="00F51A1C" w:rsidRPr="005D6ACC">
        <w:rPr>
          <w:rFonts w:ascii="Times New Roman" w:eastAsia="Times New Roman" w:hAnsi="Times New Roman"/>
          <w:sz w:val="28"/>
          <w:szCs w:val="28"/>
        </w:rPr>
        <w:t>2</w:t>
      </w:r>
      <w:r w:rsidRPr="005D6ACC">
        <w:rPr>
          <w:rFonts w:ascii="宋体" w:hAnsi="宋体" w:cs="宋体" w:hint="eastAsia"/>
          <w:sz w:val="28"/>
          <w:szCs w:val="28"/>
        </w:rPr>
        <w:t>人，生师比为</w:t>
      </w:r>
      <w:r w:rsidR="00F51A1C" w:rsidRPr="005D6ACC">
        <w:rPr>
          <w:rFonts w:ascii="Times New Roman" w:eastAsia="Times New Roman" w:hAnsi="Times New Roman"/>
          <w:sz w:val="28"/>
          <w:szCs w:val="28"/>
        </w:rPr>
        <w:t>3.083</w:t>
      </w:r>
      <w:r w:rsidRPr="005D6ACC">
        <w:rPr>
          <w:rFonts w:ascii="宋体" w:hAnsi="宋体" w:cs="宋体" w:hint="eastAsia"/>
          <w:sz w:val="28"/>
          <w:szCs w:val="28"/>
        </w:rPr>
        <w:t>，较为合理；拥有明确与较为完善的导师选聘、培训及考核制度，且制度执行良好；从会计师事务所及财税企业聘请了</w:t>
      </w:r>
      <w:r w:rsidRPr="005D6ACC">
        <w:rPr>
          <w:rFonts w:ascii="Times New Roman" w:eastAsia="Times New Roman" w:hAnsi="Times New Roman"/>
          <w:sz w:val="28"/>
          <w:szCs w:val="28"/>
        </w:rPr>
        <w:t>10</w:t>
      </w:r>
      <w:r w:rsidRPr="005D6ACC">
        <w:rPr>
          <w:rFonts w:ascii="宋体" w:hAnsi="宋体" w:cs="宋体" w:hint="eastAsia"/>
          <w:sz w:val="28"/>
          <w:szCs w:val="28"/>
        </w:rPr>
        <w:t>余名行业导师，双师型导师队伍建设良好。</w:t>
      </w:r>
    </w:p>
    <w:p w14:paraId="38E706DA"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5.</w:t>
      </w:r>
      <w:r w:rsidRPr="005D6ACC">
        <w:rPr>
          <w:rFonts w:ascii="宋体" w:hAnsi="宋体" w:cs="宋体" w:hint="eastAsia"/>
          <w:b/>
          <w:bCs/>
          <w:sz w:val="28"/>
          <w:szCs w:val="28"/>
        </w:rPr>
        <w:t>实践教学</w:t>
      </w:r>
    </w:p>
    <w:p w14:paraId="11FEAEC4" w14:textId="38046548" w:rsidR="00E079F0" w:rsidRPr="005D6ACC" w:rsidRDefault="002E6EBB" w:rsidP="0010113C">
      <w:pPr>
        <w:spacing w:line="400" w:lineRule="exact"/>
        <w:ind w:firstLineChars="200" w:firstLine="560"/>
        <w:rPr>
          <w:rFonts w:ascii="Times New Roman" w:hAnsi="Times New Roman"/>
          <w:sz w:val="28"/>
          <w:szCs w:val="28"/>
        </w:rPr>
      </w:pPr>
      <w:r w:rsidRPr="005D6ACC">
        <w:rPr>
          <w:rFonts w:ascii="Times New Roman" w:hAnsi="Times New Roman" w:cs="宋体" w:hint="eastAsia"/>
          <w:sz w:val="28"/>
          <w:szCs w:val="28"/>
        </w:rPr>
        <w:t>充分发挥</w:t>
      </w:r>
      <w:r w:rsidRPr="005D6ACC">
        <w:rPr>
          <w:rFonts w:ascii="Times New Roman" w:eastAsia="Times New Roman" w:hAnsi="Times New Roman" w:hint="eastAsia"/>
          <w:sz w:val="28"/>
          <w:szCs w:val="28"/>
        </w:rPr>
        <w:t>MPAcc</w:t>
      </w:r>
      <w:r w:rsidRPr="005D6ACC">
        <w:rPr>
          <w:rFonts w:ascii="Times New Roman" w:hAnsi="Times New Roman" w:cs="宋体" w:hint="eastAsia"/>
          <w:sz w:val="28"/>
          <w:szCs w:val="28"/>
        </w:rPr>
        <w:t>教育平台、校友会、兄弟院校及导师的功能，构建系统的社会实践基地，通过企业专题调研与诊断、学位论文撰写等环节培养，让学生结合企业会计、财务、审计等问题进行深度调研，了解会计实务，增强</w:t>
      </w:r>
      <w:r w:rsidRPr="005D6ACC">
        <w:rPr>
          <w:rFonts w:ascii="Times New Roman" w:eastAsia="Times New Roman" w:hAnsi="Times New Roman" w:hint="eastAsia"/>
          <w:sz w:val="28"/>
          <w:szCs w:val="28"/>
        </w:rPr>
        <w:t>MPAcc</w:t>
      </w:r>
      <w:r w:rsidRPr="005D6ACC">
        <w:rPr>
          <w:rFonts w:ascii="Times New Roman" w:hAnsi="Times New Roman" w:cs="宋体" w:hint="eastAsia"/>
          <w:sz w:val="28"/>
          <w:szCs w:val="28"/>
        </w:rPr>
        <w:t>研究生的实践应用能力。</w:t>
      </w:r>
    </w:p>
    <w:p w14:paraId="7283594F"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6.</w:t>
      </w:r>
      <w:r w:rsidRPr="005D6ACC">
        <w:rPr>
          <w:rFonts w:ascii="宋体" w:hAnsi="宋体" w:cs="宋体" w:hint="eastAsia"/>
          <w:b/>
          <w:bCs/>
          <w:sz w:val="28"/>
          <w:szCs w:val="28"/>
        </w:rPr>
        <w:t>学术交流</w:t>
      </w:r>
    </w:p>
    <w:p w14:paraId="3406302C" w14:textId="63526D3C"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会计专业硕士研究生主要通过线上</w:t>
      </w:r>
      <w:r w:rsidR="001D0476" w:rsidRPr="005D6ACC">
        <w:rPr>
          <w:rFonts w:ascii="Times New Roman" w:hAnsi="Times New Roman" w:cs="宋体" w:hint="eastAsia"/>
          <w:sz w:val="28"/>
          <w:szCs w:val="28"/>
        </w:rPr>
        <w:t>线下</w:t>
      </w:r>
      <w:r w:rsidRPr="005D6ACC">
        <w:rPr>
          <w:rFonts w:ascii="宋体" w:hAnsi="宋体" w:cs="宋体" w:hint="eastAsia"/>
          <w:sz w:val="28"/>
          <w:szCs w:val="28"/>
        </w:rPr>
        <w:t>形式参与国内的学术交流活动，内容涵盖学位论文写作与专业领域相关课题。</w:t>
      </w:r>
    </w:p>
    <w:p w14:paraId="6C72E737"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7.</w:t>
      </w:r>
      <w:r w:rsidRPr="005D6ACC">
        <w:rPr>
          <w:rFonts w:ascii="宋体" w:hAnsi="宋体" w:cs="宋体" w:hint="eastAsia"/>
          <w:b/>
          <w:bCs/>
          <w:sz w:val="28"/>
          <w:szCs w:val="28"/>
        </w:rPr>
        <w:t>论文质量</w:t>
      </w:r>
    </w:p>
    <w:p w14:paraId="0F1D2404"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拥有体现本专业学位特征的学位论文类型规范、评阅规则和核查办法。虽然本学位点目前尚未有毕业生，无法分析相关指标，但学位点非常重视学位论文质量，从开题到答辩有一整套执行流程。</w:t>
      </w:r>
    </w:p>
    <w:p w14:paraId="6BFB6AD1"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Times New Roman" w:eastAsia="Times New Roman" w:hAnsi="Times New Roman"/>
          <w:b/>
          <w:bCs/>
          <w:sz w:val="28"/>
          <w:szCs w:val="28"/>
        </w:rPr>
        <w:t>8.</w:t>
      </w:r>
      <w:r w:rsidRPr="005D6ACC">
        <w:rPr>
          <w:rFonts w:ascii="宋体" w:hAnsi="宋体" w:cs="宋体" w:hint="eastAsia"/>
          <w:b/>
          <w:bCs/>
          <w:sz w:val="28"/>
          <w:szCs w:val="28"/>
        </w:rPr>
        <w:t>质量保证</w:t>
      </w:r>
    </w:p>
    <w:p w14:paraId="273DCB10"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培养方案完整规范，从课程设置、选题、外审、专业实践到论文答辩均作了详细的规划；有效落实了课程计划，专业核心课程采用考试的方式进行；通过问卷星调查了学生对课程教学的满意度；教学档案齐全。</w:t>
      </w:r>
    </w:p>
    <w:p w14:paraId="08A3F776"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拥有详细的学位论文写作规范、评阅规则、核查办法和答辩流程。</w:t>
      </w:r>
    </w:p>
    <w:p w14:paraId="15592AC2"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所有导师无任何违反师德师风的行为，能够认真立德树人；要求</w:t>
      </w:r>
      <w:r w:rsidRPr="005D6ACC">
        <w:rPr>
          <w:rFonts w:ascii="宋体" w:hAnsi="宋体" w:cs="宋体" w:hint="eastAsia"/>
          <w:sz w:val="28"/>
          <w:szCs w:val="28"/>
        </w:rPr>
        <w:lastRenderedPageBreak/>
        <w:t>导师积极参加</w:t>
      </w:r>
      <w:r w:rsidRPr="005D6ACC">
        <w:rPr>
          <w:rFonts w:ascii="Times New Roman" w:eastAsia="Times New Roman" w:hAnsi="Times New Roman"/>
          <w:sz w:val="28"/>
          <w:szCs w:val="28"/>
        </w:rPr>
        <w:t>MPAcc</w:t>
      </w:r>
      <w:r w:rsidRPr="005D6ACC">
        <w:rPr>
          <w:rFonts w:ascii="宋体" w:hAnsi="宋体" w:cs="宋体" w:hint="eastAsia"/>
          <w:sz w:val="28"/>
          <w:szCs w:val="28"/>
        </w:rPr>
        <w:t>教指委和学校举办的线上线下培训会议。</w:t>
      </w:r>
    </w:p>
    <w:p w14:paraId="18CA137E"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9.</w:t>
      </w:r>
      <w:r w:rsidRPr="005D6ACC">
        <w:rPr>
          <w:rFonts w:ascii="宋体" w:hAnsi="宋体" w:cs="宋体" w:hint="eastAsia"/>
          <w:b/>
          <w:bCs/>
          <w:sz w:val="28"/>
          <w:szCs w:val="28"/>
        </w:rPr>
        <w:t>学风建设</w:t>
      </w:r>
    </w:p>
    <w:p w14:paraId="1B5A9966"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拥有明确的学术不端行为处理办法和管理机制，且得到了有效执行，导师与研究生均能很好地遵守科学道德和学术规范，无任何违规行为。</w:t>
      </w:r>
    </w:p>
    <w:p w14:paraId="7DBBA29C"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10.</w:t>
      </w:r>
      <w:r w:rsidRPr="005D6ACC">
        <w:rPr>
          <w:rFonts w:ascii="宋体" w:hAnsi="宋体" w:cs="宋体" w:hint="eastAsia"/>
          <w:b/>
          <w:bCs/>
          <w:sz w:val="28"/>
          <w:szCs w:val="28"/>
        </w:rPr>
        <w:t>管理服务</w:t>
      </w:r>
    </w:p>
    <w:p w14:paraId="225A4298"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配备了专职的研究生教学秘书、辅导员、中心主任和学位点负责人、畅通了沟通渠道、完善了制度，在读研究生满意度高。</w:t>
      </w:r>
    </w:p>
    <w:p w14:paraId="7BB987DF" w14:textId="77777777" w:rsidR="00E079F0" w:rsidRPr="005D6ACC" w:rsidRDefault="00E079F0" w:rsidP="0010113C">
      <w:pPr>
        <w:spacing w:line="360" w:lineRule="auto"/>
        <w:ind w:firstLineChars="200" w:firstLine="562"/>
        <w:rPr>
          <w:rFonts w:ascii="Times New Roman" w:hAnsi="Times New Roman"/>
          <w:b/>
          <w:bCs/>
          <w:sz w:val="28"/>
          <w:szCs w:val="28"/>
        </w:rPr>
      </w:pPr>
      <w:r w:rsidRPr="005D6ACC">
        <w:rPr>
          <w:rFonts w:ascii="Times New Roman" w:eastAsia="Times New Roman" w:hAnsi="Times New Roman"/>
          <w:b/>
          <w:bCs/>
          <w:sz w:val="28"/>
          <w:szCs w:val="28"/>
        </w:rPr>
        <w:t>11.</w:t>
      </w:r>
      <w:r w:rsidRPr="005D6ACC">
        <w:rPr>
          <w:rFonts w:ascii="宋体" w:hAnsi="宋体" w:cs="宋体" w:hint="eastAsia"/>
          <w:b/>
          <w:bCs/>
          <w:sz w:val="28"/>
          <w:szCs w:val="28"/>
        </w:rPr>
        <w:t>就业发展</w:t>
      </w:r>
    </w:p>
    <w:p w14:paraId="179E813B"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学位点目前尚未有毕业生，但从双选会视角来看，当前各会计师事务所和财税企业普遍缺人，因此就业前景广阔。</w:t>
      </w:r>
    </w:p>
    <w:p w14:paraId="36D07ACB" w14:textId="77777777" w:rsidR="00E079F0" w:rsidRPr="005D6ACC" w:rsidRDefault="00E079F0" w:rsidP="0010113C">
      <w:pPr>
        <w:numPr>
          <w:ilvl w:val="0"/>
          <w:numId w:val="2"/>
        </w:numPr>
        <w:spacing w:line="360" w:lineRule="auto"/>
        <w:ind w:firstLineChars="200" w:firstLine="562"/>
        <w:rPr>
          <w:rFonts w:ascii="Times New Roman" w:hAnsi="Times New Roman"/>
          <w:b/>
          <w:bCs/>
          <w:sz w:val="28"/>
          <w:szCs w:val="28"/>
        </w:rPr>
      </w:pPr>
      <w:r w:rsidRPr="005D6ACC">
        <w:rPr>
          <w:rFonts w:ascii="宋体" w:hAnsi="宋体" w:cs="宋体" w:hint="eastAsia"/>
          <w:b/>
          <w:bCs/>
          <w:sz w:val="28"/>
          <w:szCs w:val="28"/>
        </w:rPr>
        <w:t>服务贡献</w:t>
      </w:r>
    </w:p>
    <w:p w14:paraId="5D546443" w14:textId="5531130D"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由于</w:t>
      </w:r>
      <w:r w:rsidR="00DC5148">
        <w:rPr>
          <w:rFonts w:ascii="宋体" w:hAnsi="宋体" w:cs="宋体" w:hint="eastAsia"/>
          <w:sz w:val="28"/>
          <w:szCs w:val="28"/>
        </w:rPr>
        <w:t>2</w:t>
      </w:r>
      <w:r w:rsidR="00DC5148">
        <w:rPr>
          <w:rFonts w:ascii="宋体" w:hAnsi="宋体" w:cs="宋体"/>
          <w:sz w:val="28"/>
          <w:szCs w:val="28"/>
        </w:rPr>
        <w:t>019</w:t>
      </w:r>
      <w:r w:rsidR="00DC5148">
        <w:rPr>
          <w:rFonts w:ascii="宋体" w:hAnsi="宋体" w:cs="宋体" w:hint="eastAsia"/>
          <w:sz w:val="28"/>
          <w:szCs w:val="28"/>
        </w:rPr>
        <w:t>年9月</w:t>
      </w:r>
      <w:r w:rsidR="00DC5148">
        <w:rPr>
          <w:rFonts w:ascii="宋体" w:hAnsi="宋体" w:cs="宋体"/>
          <w:sz w:val="28"/>
          <w:szCs w:val="28"/>
        </w:rPr>
        <w:t>第一批MPAcc学员才正式入学，</w:t>
      </w:r>
      <w:r w:rsidR="00DC5148">
        <w:rPr>
          <w:rFonts w:ascii="宋体" w:hAnsi="宋体" w:cs="宋体" w:hint="eastAsia"/>
          <w:sz w:val="28"/>
          <w:szCs w:val="28"/>
        </w:rPr>
        <w:t>因此学位点</w:t>
      </w:r>
      <w:r w:rsidR="00DC5148">
        <w:rPr>
          <w:rFonts w:ascii="宋体" w:hAnsi="宋体" w:cs="宋体"/>
          <w:sz w:val="28"/>
          <w:szCs w:val="28"/>
        </w:rPr>
        <w:t>尚未为经济社会发展</w:t>
      </w:r>
      <w:r w:rsidR="00DC5148">
        <w:rPr>
          <w:rFonts w:ascii="宋体" w:hAnsi="宋体" w:cs="宋体" w:hint="eastAsia"/>
          <w:sz w:val="28"/>
          <w:szCs w:val="28"/>
        </w:rPr>
        <w:t>做出</w:t>
      </w:r>
      <w:r w:rsidR="00DC5148">
        <w:rPr>
          <w:rFonts w:ascii="宋体" w:hAnsi="宋体" w:cs="宋体"/>
          <w:sz w:val="28"/>
          <w:szCs w:val="28"/>
        </w:rPr>
        <w:t>实质性贡献</w:t>
      </w:r>
      <w:r w:rsidRPr="005D6ACC">
        <w:rPr>
          <w:rFonts w:ascii="宋体" w:hAnsi="宋体" w:cs="宋体" w:hint="eastAsia"/>
          <w:sz w:val="28"/>
          <w:szCs w:val="28"/>
        </w:rPr>
        <w:t>。</w:t>
      </w:r>
    </w:p>
    <w:p w14:paraId="24E98A07" w14:textId="77777777" w:rsidR="00E079F0" w:rsidRPr="005D6ACC" w:rsidRDefault="00E079F0" w:rsidP="0010113C">
      <w:pPr>
        <w:spacing w:line="600" w:lineRule="exact"/>
        <w:ind w:firstLineChars="177" w:firstLine="566"/>
        <w:rPr>
          <w:rFonts w:ascii="Times New Roman" w:eastAsia="黑体" w:hAnsi="Times New Roman" w:cs="宋体"/>
          <w:bCs/>
          <w:sz w:val="32"/>
          <w:szCs w:val="32"/>
        </w:rPr>
      </w:pPr>
      <w:r w:rsidRPr="005D6ACC">
        <w:rPr>
          <w:rFonts w:ascii="Times New Roman" w:eastAsia="黑体" w:hAnsi="Times New Roman" w:cs="宋体" w:hint="eastAsia"/>
          <w:bCs/>
          <w:sz w:val="32"/>
          <w:szCs w:val="32"/>
        </w:rPr>
        <w:t>二、学位授权点建设存在的问题</w:t>
      </w:r>
    </w:p>
    <w:p w14:paraId="2E60F520" w14:textId="77777777" w:rsidR="00E079F0" w:rsidRPr="005D6ACC" w:rsidRDefault="00E079F0" w:rsidP="0010113C">
      <w:pPr>
        <w:spacing w:line="360" w:lineRule="auto"/>
        <w:ind w:firstLineChars="200" w:firstLine="562"/>
        <w:jc w:val="left"/>
        <w:rPr>
          <w:rFonts w:ascii="Times New Roman" w:hAnsi="Times New Roman"/>
          <w:b/>
          <w:bCs/>
          <w:sz w:val="28"/>
          <w:szCs w:val="28"/>
        </w:rPr>
      </w:pPr>
      <w:r w:rsidRPr="005D6ACC">
        <w:rPr>
          <w:rFonts w:ascii="宋体" w:hAnsi="宋体" w:cs="宋体" w:hint="eastAsia"/>
          <w:b/>
          <w:bCs/>
          <w:sz w:val="28"/>
          <w:szCs w:val="28"/>
        </w:rPr>
        <w:t>（一）实验室建设难以满足人才培养需求</w:t>
      </w:r>
    </w:p>
    <w:p w14:paraId="58A8AA82" w14:textId="02268FE4"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学位点现有实验室电脑等设备老化，难以适应培养掌握业财税一体化、财务分析与共享、财务审计专业技能人才的现实需求。</w:t>
      </w:r>
    </w:p>
    <w:p w14:paraId="59A22DEB"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宋体" w:hAnsi="宋体" w:cs="宋体" w:hint="eastAsia"/>
          <w:b/>
          <w:bCs/>
          <w:sz w:val="28"/>
          <w:szCs w:val="28"/>
        </w:rPr>
        <w:t>（二）师资质量需要进一步提高</w:t>
      </w:r>
    </w:p>
    <w:p w14:paraId="3DC87167" w14:textId="1FFA2D51"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师资队伍中正高级教授仅有</w:t>
      </w:r>
      <w:r w:rsidR="00E37FD5">
        <w:rPr>
          <w:rFonts w:ascii="Times New Roman" w:eastAsia="Times New Roman" w:hAnsi="Times New Roman"/>
          <w:sz w:val="28"/>
          <w:szCs w:val="28"/>
        </w:rPr>
        <w:t>1</w:t>
      </w:r>
      <w:r w:rsidRPr="005D6ACC">
        <w:rPr>
          <w:rFonts w:ascii="宋体" w:hAnsi="宋体" w:cs="宋体" w:hint="eastAsia"/>
          <w:sz w:val="28"/>
          <w:szCs w:val="28"/>
        </w:rPr>
        <w:t>人；完全会计学或财务管理专业教师人数相对较少。</w:t>
      </w:r>
    </w:p>
    <w:p w14:paraId="4DB35EE0" w14:textId="77777777" w:rsidR="00E079F0" w:rsidRPr="005D6ACC" w:rsidRDefault="00E079F0" w:rsidP="0010113C">
      <w:pPr>
        <w:numPr>
          <w:ilvl w:val="0"/>
          <w:numId w:val="3"/>
        </w:numPr>
        <w:spacing w:line="360" w:lineRule="auto"/>
        <w:ind w:firstLineChars="200" w:firstLine="562"/>
        <w:rPr>
          <w:rFonts w:ascii="Times New Roman" w:hAnsi="Times New Roman"/>
          <w:b/>
          <w:bCs/>
          <w:sz w:val="28"/>
          <w:szCs w:val="28"/>
        </w:rPr>
      </w:pPr>
      <w:r w:rsidRPr="005D6ACC">
        <w:rPr>
          <w:rFonts w:ascii="宋体" w:hAnsi="宋体" w:cs="宋体" w:hint="eastAsia"/>
          <w:b/>
          <w:bCs/>
          <w:sz w:val="28"/>
          <w:szCs w:val="28"/>
        </w:rPr>
        <w:t>案例教学推广不足</w:t>
      </w:r>
    </w:p>
    <w:p w14:paraId="754B84C6" w14:textId="77777777" w:rsidR="00E079F0" w:rsidRPr="005D6ACC" w:rsidRDefault="00E079F0" w:rsidP="0010113C">
      <w:pPr>
        <w:spacing w:line="400" w:lineRule="exact"/>
        <w:ind w:firstLineChars="200" w:firstLine="560"/>
        <w:rPr>
          <w:rFonts w:ascii="Times New Roman" w:hAnsi="Times New Roman"/>
          <w:sz w:val="28"/>
          <w:szCs w:val="28"/>
        </w:rPr>
      </w:pPr>
      <w:r w:rsidRPr="005D6ACC">
        <w:rPr>
          <w:rFonts w:ascii="宋体" w:hAnsi="宋体" w:cs="宋体" w:hint="eastAsia"/>
          <w:sz w:val="28"/>
          <w:szCs w:val="28"/>
        </w:rPr>
        <w:t>部分任课教师尚未掌握案例教学的关键要素，难以有效开展案例教学；教师原创优秀案例很少，也在一定程度上限制了案例教学的开展。</w:t>
      </w:r>
    </w:p>
    <w:p w14:paraId="6D31921E" w14:textId="77777777" w:rsidR="00E079F0" w:rsidRPr="005D6ACC" w:rsidRDefault="00E079F0" w:rsidP="0010113C">
      <w:pPr>
        <w:spacing w:line="360" w:lineRule="auto"/>
        <w:ind w:firstLineChars="200" w:firstLine="562"/>
        <w:rPr>
          <w:rFonts w:ascii="Times New Roman" w:hAnsi="Times New Roman"/>
          <w:sz w:val="28"/>
          <w:szCs w:val="28"/>
        </w:rPr>
      </w:pPr>
      <w:r w:rsidRPr="005D6ACC">
        <w:rPr>
          <w:rFonts w:ascii="宋体" w:hAnsi="宋体" w:cs="宋体" w:hint="eastAsia"/>
          <w:b/>
          <w:bCs/>
          <w:sz w:val="28"/>
          <w:szCs w:val="28"/>
        </w:rPr>
        <w:t>（四）行业导师作用发挥不明显</w:t>
      </w:r>
    </w:p>
    <w:p w14:paraId="21BF8236" w14:textId="471DA3D5" w:rsidR="00E079F0" w:rsidRPr="005D6ACC" w:rsidRDefault="00E079F0" w:rsidP="0010113C">
      <w:pPr>
        <w:spacing w:line="400" w:lineRule="exact"/>
        <w:ind w:firstLineChars="200" w:firstLine="560"/>
        <w:rPr>
          <w:rFonts w:ascii="Times New Roman" w:eastAsia="黑体" w:hAnsi="Times New Roman" w:cs="宋体"/>
          <w:bCs/>
          <w:sz w:val="32"/>
          <w:szCs w:val="32"/>
        </w:rPr>
      </w:pPr>
      <w:r w:rsidRPr="005D6ACC">
        <w:rPr>
          <w:rFonts w:ascii="宋体" w:hAnsi="宋体" w:cs="宋体" w:hint="eastAsia"/>
          <w:sz w:val="28"/>
          <w:szCs w:val="28"/>
        </w:rPr>
        <w:t>学位点虽然聘请了行业导师，但他们大多业务繁忙，时间紧张，难以完全发挥他们的积极作用。</w:t>
      </w:r>
    </w:p>
    <w:p w14:paraId="4AF30817" w14:textId="77777777" w:rsidR="00E079F0" w:rsidRPr="005D6ACC" w:rsidRDefault="00E079F0" w:rsidP="0010113C">
      <w:pPr>
        <w:spacing w:line="600" w:lineRule="exact"/>
        <w:ind w:firstLineChars="200" w:firstLine="640"/>
        <w:jc w:val="left"/>
        <w:rPr>
          <w:rFonts w:ascii="Times New Roman" w:eastAsia="黑体" w:hAnsi="Times New Roman" w:cs="宋体"/>
          <w:bCs/>
          <w:sz w:val="32"/>
          <w:szCs w:val="32"/>
        </w:rPr>
      </w:pPr>
      <w:r w:rsidRPr="005D6ACC">
        <w:rPr>
          <w:rFonts w:ascii="Times New Roman" w:eastAsia="黑体" w:hAnsi="Times New Roman" w:cs="宋体" w:hint="eastAsia"/>
          <w:bCs/>
          <w:sz w:val="32"/>
          <w:szCs w:val="32"/>
        </w:rPr>
        <w:t>三、下一年度建设计划</w:t>
      </w:r>
    </w:p>
    <w:p w14:paraId="688A3637" w14:textId="77777777" w:rsidR="00E079F0" w:rsidRPr="005D6ACC" w:rsidRDefault="00E079F0" w:rsidP="0010113C">
      <w:pPr>
        <w:spacing w:line="360" w:lineRule="auto"/>
        <w:ind w:firstLineChars="200" w:firstLine="562"/>
        <w:jc w:val="left"/>
        <w:rPr>
          <w:rFonts w:ascii="Times New Roman" w:hAnsi="Times New Roman"/>
          <w:b/>
          <w:bCs/>
          <w:sz w:val="28"/>
          <w:szCs w:val="28"/>
        </w:rPr>
      </w:pPr>
      <w:r w:rsidRPr="005D6ACC">
        <w:rPr>
          <w:rFonts w:ascii="宋体" w:hAnsi="宋体" w:cs="宋体" w:hint="eastAsia"/>
          <w:b/>
          <w:bCs/>
          <w:sz w:val="28"/>
          <w:szCs w:val="28"/>
        </w:rPr>
        <w:lastRenderedPageBreak/>
        <w:t>（一）建设智能财务实验室</w:t>
      </w:r>
    </w:p>
    <w:p w14:paraId="194ED059" w14:textId="6EBFE228" w:rsidR="00E079F0" w:rsidRPr="005D6ACC" w:rsidRDefault="00E079F0" w:rsidP="0010113C">
      <w:pPr>
        <w:spacing w:line="400" w:lineRule="exact"/>
        <w:ind w:firstLineChars="200" w:firstLine="560"/>
        <w:jc w:val="left"/>
        <w:rPr>
          <w:rFonts w:ascii="Times New Roman" w:hAnsi="Times New Roman"/>
          <w:sz w:val="28"/>
          <w:szCs w:val="28"/>
        </w:rPr>
      </w:pPr>
      <w:r w:rsidRPr="005D6ACC">
        <w:rPr>
          <w:rFonts w:ascii="宋体" w:hAnsi="宋体" w:cs="宋体" w:hint="eastAsia"/>
          <w:sz w:val="28"/>
          <w:szCs w:val="28"/>
        </w:rPr>
        <w:t>积极</w:t>
      </w:r>
      <w:r w:rsidR="009C5605">
        <w:rPr>
          <w:rFonts w:ascii="宋体" w:hAnsi="宋体" w:cs="宋体" w:hint="eastAsia"/>
          <w:sz w:val="28"/>
          <w:szCs w:val="28"/>
        </w:rPr>
        <w:t>争取</w:t>
      </w:r>
      <w:r w:rsidRPr="005D6ACC">
        <w:rPr>
          <w:rFonts w:ascii="宋体" w:hAnsi="宋体" w:cs="宋体" w:hint="eastAsia"/>
          <w:sz w:val="28"/>
          <w:szCs w:val="28"/>
        </w:rPr>
        <w:t>中央和省财政厅的专项学科建设经费，建设智能财务实验室，更新设备，购买业财税一体化、财务分析、财务共享、财务审计软件，通过一体化融合教学实现</w:t>
      </w:r>
      <w:r w:rsidR="00674212">
        <w:rPr>
          <w:rFonts w:ascii="Times New Roman" w:hAnsi="Times New Roman" w:hint="eastAsia"/>
          <w:sz w:val="28"/>
          <w:szCs w:val="28"/>
        </w:rPr>
        <w:t>“</w:t>
      </w:r>
      <w:r w:rsidRPr="005D6ACC">
        <w:rPr>
          <w:rFonts w:ascii="宋体" w:hAnsi="宋体" w:cs="宋体" w:hint="eastAsia"/>
          <w:sz w:val="28"/>
          <w:szCs w:val="28"/>
        </w:rPr>
        <w:t>入单位就上岗</w:t>
      </w:r>
      <w:r w:rsidR="00674212">
        <w:rPr>
          <w:rFonts w:ascii="Times New Roman" w:hAnsi="Times New Roman" w:hint="eastAsia"/>
          <w:sz w:val="28"/>
          <w:szCs w:val="28"/>
        </w:rPr>
        <w:t>”</w:t>
      </w:r>
      <w:r w:rsidRPr="005D6ACC">
        <w:rPr>
          <w:rFonts w:ascii="宋体" w:hAnsi="宋体" w:cs="宋体" w:hint="eastAsia"/>
          <w:sz w:val="28"/>
          <w:szCs w:val="28"/>
        </w:rPr>
        <w:t>的现实目标。</w:t>
      </w:r>
    </w:p>
    <w:p w14:paraId="7F9B9D2D" w14:textId="28ADFB74" w:rsidR="00E079F0" w:rsidRPr="005D6ACC" w:rsidRDefault="00E079F0" w:rsidP="0010113C">
      <w:pPr>
        <w:spacing w:line="360" w:lineRule="auto"/>
        <w:ind w:firstLineChars="200" w:firstLine="562"/>
        <w:jc w:val="left"/>
        <w:rPr>
          <w:rFonts w:ascii="Times New Roman" w:eastAsia="Times New Roman" w:hAnsi="Times New Roman"/>
          <w:b/>
          <w:bCs/>
          <w:sz w:val="28"/>
          <w:szCs w:val="28"/>
        </w:rPr>
      </w:pP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二</w:t>
      </w:r>
      <w:r w:rsidRPr="005D6ACC">
        <w:rPr>
          <w:rFonts w:ascii="宋体" w:hAnsi="宋体" w:cs="宋体" w:hint="eastAsia"/>
          <w:b/>
          <w:bCs/>
          <w:sz w:val="28"/>
          <w:szCs w:val="28"/>
        </w:rPr>
        <w:t>）建设校企合作基地</w:t>
      </w:r>
    </w:p>
    <w:p w14:paraId="0FE9C60E" w14:textId="36CC2911" w:rsidR="00E079F0" w:rsidRPr="005D6ACC" w:rsidRDefault="000C2C4E" w:rsidP="0010113C">
      <w:pPr>
        <w:spacing w:line="400" w:lineRule="exact"/>
        <w:ind w:firstLineChars="200" w:firstLine="560"/>
        <w:jc w:val="left"/>
        <w:rPr>
          <w:rFonts w:ascii="Times New Roman" w:hAnsi="Times New Roman"/>
          <w:sz w:val="28"/>
          <w:szCs w:val="28"/>
        </w:rPr>
      </w:pPr>
      <w:r w:rsidRPr="005D6ACC">
        <w:rPr>
          <w:rFonts w:ascii="Times New Roman" w:hAnsi="Times New Roman" w:hint="eastAsia"/>
          <w:sz w:val="28"/>
          <w:szCs w:val="28"/>
        </w:rPr>
        <w:t>拓展与校外实习基地的合作交流渠道，</w:t>
      </w:r>
      <w:r w:rsidR="00783537">
        <w:rPr>
          <w:rFonts w:ascii="Times New Roman" w:hAnsi="Times New Roman" w:hint="eastAsia"/>
          <w:sz w:val="28"/>
          <w:szCs w:val="28"/>
        </w:rPr>
        <w:t>以便</w:t>
      </w:r>
      <w:r w:rsidR="00783537">
        <w:rPr>
          <w:rFonts w:ascii="Times New Roman" w:hAnsi="Times New Roman"/>
          <w:sz w:val="28"/>
          <w:szCs w:val="28"/>
        </w:rPr>
        <w:t>将来为</w:t>
      </w:r>
      <w:r w:rsidR="00783537">
        <w:rPr>
          <w:rFonts w:ascii="Times New Roman" w:hAnsi="Times New Roman" w:hint="eastAsia"/>
          <w:sz w:val="28"/>
          <w:szCs w:val="28"/>
        </w:rPr>
        <w:t>在读</w:t>
      </w:r>
      <w:r w:rsidRPr="005D6ACC">
        <w:rPr>
          <w:rFonts w:ascii="Times New Roman" w:hAnsi="Times New Roman" w:hint="eastAsia"/>
          <w:sz w:val="28"/>
          <w:szCs w:val="28"/>
        </w:rPr>
        <w:t>研究生</w:t>
      </w:r>
      <w:r w:rsidR="00783537">
        <w:rPr>
          <w:rFonts w:ascii="Times New Roman" w:hAnsi="Times New Roman" w:hint="eastAsia"/>
          <w:sz w:val="28"/>
          <w:szCs w:val="28"/>
        </w:rPr>
        <w:t>提供</w:t>
      </w:r>
      <w:r w:rsidRPr="005D6ACC">
        <w:rPr>
          <w:rFonts w:ascii="Times New Roman" w:hAnsi="Times New Roman" w:hint="eastAsia"/>
          <w:sz w:val="28"/>
          <w:szCs w:val="28"/>
        </w:rPr>
        <w:t>更多的实习实践与就业机会。</w:t>
      </w:r>
    </w:p>
    <w:p w14:paraId="165FC08F" w14:textId="192DE45D" w:rsidR="00E079F0" w:rsidRPr="005D6ACC" w:rsidRDefault="00E079F0" w:rsidP="0010113C">
      <w:pPr>
        <w:spacing w:line="360" w:lineRule="auto"/>
        <w:ind w:firstLineChars="200" w:firstLine="562"/>
        <w:jc w:val="left"/>
        <w:rPr>
          <w:rFonts w:ascii="Times New Roman" w:hAnsi="Times New Roman"/>
          <w:sz w:val="28"/>
          <w:szCs w:val="28"/>
        </w:rPr>
      </w:pP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三</w:t>
      </w:r>
      <w:r w:rsidRPr="005D6ACC">
        <w:rPr>
          <w:rFonts w:ascii="宋体" w:hAnsi="宋体" w:cs="宋体" w:hint="eastAsia"/>
          <w:b/>
          <w:bCs/>
          <w:sz w:val="28"/>
          <w:szCs w:val="28"/>
        </w:rPr>
        <w:t>）引进人才</w:t>
      </w:r>
    </w:p>
    <w:p w14:paraId="726AEDA3" w14:textId="08CB3112" w:rsidR="00E079F0" w:rsidRPr="005D6ACC" w:rsidRDefault="00E079F0" w:rsidP="0010113C">
      <w:pPr>
        <w:spacing w:line="400" w:lineRule="exact"/>
        <w:ind w:firstLineChars="200" w:firstLine="560"/>
        <w:jc w:val="left"/>
        <w:rPr>
          <w:rFonts w:ascii="Times New Roman" w:hAnsi="Times New Roman"/>
          <w:sz w:val="28"/>
          <w:szCs w:val="28"/>
        </w:rPr>
      </w:pPr>
      <w:r w:rsidRPr="005D6ACC">
        <w:rPr>
          <w:rFonts w:ascii="Times New Roman" w:eastAsia="Times New Roman" w:hAnsi="Times New Roman"/>
          <w:sz w:val="28"/>
          <w:szCs w:val="28"/>
        </w:rPr>
        <w:t>202</w:t>
      </w:r>
      <w:r w:rsidR="005F15F9" w:rsidRPr="005D6ACC">
        <w:rPr>
          <w:rFonts w:ascii="Times New Roman" w:eastAsia="Times New Roman" w:hAnsi="Times New Roman"/>
          <w:sz w:val="28"/>
          <w:szCs w:val="28"/>
        </w:rPr>
        <w:t>0</w:t>
      </w:r>
      <w:r w:rsidR="00F8449F">
        <w:rPr>
          <w:rFonts w:ascii="宋体" w:hAnsi="宋体" w:cs="宋体" w:hint="eastAsia"/>
          <w:sz w:val="28"/>
          <w:szCs w:val="28"/>
        </w:rPr>
        <w:t>年学位点将充分利用新媒体传播速度快而广的特点招贤纳才，引入会计、</w:t>
      </w:r>
      <w:r w:rsidR="00F8449F">
        <w:rPr>
          <w:rFonts w:ascii="宋体" w:hAnsi="宋体" w:cs="宋体"/>
          <w:sz w:val="28"/>
          <w:szCs w:val="28"/>
        </w:rPr>
        <w:t>审计、</w:t>
      </w:r>
      <w:r w:rsidRPr="005D6ACC">
        <w:rPr>
          <w:rFonts w:ascii="宋体" w:hAnsi="宋体" w:cs="宋体" w:hint="eastAsia"/>
          <w:sz w:val="28"/>
          <w:szCs w:val="28"/>
        </w:rPr>
        <w:t>财务管理专业博士</w:t>
      </w:r>
      <w:r w:rsidR="005F15F9" w:rsidRPr="005D6ACC">
        <w:rPr>
          <w:rFonts w:ascii="Times New Roman" w:eastAsia="Times New Roman" w:hAnsi="Times New Roman"/>
          <w:sz w:val="28"/>
          <w:szCs w:val="28"/>
        </w:rPr>
        <w:t>2</w:t>
      </w:r>
      <w:r w:rsidRPr="005D6ACC">
        <w:rPr>
          <w:rFonts w:ascii="宋体" w:hAnsi="宋体" w:cs="宋体" w:hint="eastAsia"/>
          <w:sz w:val="28"/>
          <w:szCs w:val="28"/>
        </w:rPr>
        <w:t>人左右，充实师资队伍，</w:t>
      </w:r>
      <w:bookmarkStart w:id="0" w:name="_GoBack"/>
      <w:bookmarkEnd w:id="0"/>
      <w:r w:rsidRPr="005D6ACC">
        <w:rPr>
          <w:rFonts w:ascii="宋体" w:hAnsi="宋体" w:cs="宋体" w:hint="eastAsia"/>
          <w:sz w:val="28"/>
          <w:szCs w:val="28"/>
        </w:rPr>
        <w:t>提升培养水平。</w:t>
      </w:r>
    </w:p>
    <w:p w14:paraId="0B2B6F31" w14:textId="56A8AD42" w:rsidR="00E079F0" w:rsidRPr="005D6ACC" w:rsidRDefault="00E079F0" w:rsidP="0010113C">
      <w:pPr>
        <w:spacing w:line="360" w:lineRule="auto"/>
        <w:ind w:firstLineChars="200" w:firstLine="562"/>
        <w:jc w:val="left"/>
        <w:rPr>
          <w:rFonts w:ascii="Times New Roman" w:hAnsi="Times New Roman"/>
          <w:sz w:val="28"/>
          <w:szCs w:val="28"/>
        </w:rPr>
      </w:pP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四</w:t>
      </w: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加强教师案例教学与实践教学</w:t>
      </w:r>
      <w:r w:rsidR="00BC2A31" w:rsidRPr="005D6ACC">
        <w:rPr>
          <w:rFonts w:ascii="Times New Roman" w:hAnsi="Times New Roman" w:cs="宋体" w:hint="eastAsia"/>
          <w:b/>
          <w:bCs/>
          <w:sz w:val="28"/>
          <w:szCs w:val="28"/>
        </w:rPr>
        <w:t>能力</w:t>
      </w:r>
    </w:p>
    <w:p w14:paraId="1C5570B6" w14:textId="55801451" w:rsidR="00E079F0" w:rsidRPr="005D6ACC" w:rsidRDefault="0081722F" w:rsidP="0081722F">
      <w:pPr>
        <w:spacing w:line="400" w:lineRule="exact"/>
        <w:ind w:firstLineChars="200" w:firstLine="560"/>
        <w:rPr>
          <w:rFonts w:ascii="Times New Roman" w:hAnsi="Times New Roman"/>
          <w:sz w:val="28"/>
          <w:szCs w:val="28"/>
        </w:rPr>
      </w:pPr>
      <w:r w:rsidRPr="005D6ACC">
        <w:rPr>
          <w:rFonts w:ascii="Times New Roman" w:hAnsi="Times New Roman" w:cs="宋体" w:hint="eastAsia"/>
          <w:sz w:val="28"/>
          <w:szCs w:val="28"/>
        </w:rPr>
        <w:t>加强案例教学、实践教学，</w:t>
      </w:r>
      <w:r w:rsidR="00E079F0" w:rsidRPr="005D6ACC">
        <w:rPr>
          <w:rFonts w:ascii="宋体" w:hAnsi="宋体" w:cs="宋体" w:hint="eastAsia"/>
          <w:sz w:val="28"/>
          <w:szCs w:val="28"/>
        </w:rPr>
        <w:t>积极选派教师参加由</w:t>
      </w:r>
      <w:r w:rsidR="00E079F0" w:rsidRPr="005D6ACC">
        <w:rPr>
          <w:rFonts w:ascii="Times New Roman" w:eastAsia="Times New Roman" w:hAnsi="Times New Roman"/>
          <w:sz w:val="28"/>
          <w:szCs w:val="28"/>
        </w:rPr>
        <w:t>MPAcc</w:t>
      </w:r>
      <w:r w:rsidR="00E079F0" w:rsidRPr="005D6ACC">
        <w:rPr>
          <w:rFonts w:ascii="宋体" w:hAnsi="宋体" w:cs="宋体" w:hint="eastAsia"/>
          <w:sz w:val="28"/>
          <w:szCs w:val="28"/>
        </w:rPr>
        <w:t>教指委组织的案例教学和案例编写培训，积极选派</w:t>
      </w:r>
      <w:r w:rsidR="00783537">
        <w:rPr>
          <w:rFonts w:ascii="宋体" w:hAnsi="宋体" w:cs="宋体" w:hint="eastAsia"/>
          <w:sz w:val="28"/>
          <w:szCs w:val="28"/>
        </w:rPr>
        <w:t>优秀</w:t>
      </w:r>
      <w:r w:rsidR="00E079F0" w:rsidRPr="005D6ACC">
        <w:rPr>
          <w:rFonts w:ascii="宋体" w:hAnsi="宋体" w:cs="宋体" w:hint="eastAsia"/>
          <w:sz w:val="28"/>
          <w:szCs w:val="28"/>
        </w:rPr>
        <w:t>教师指导学生参加案例大赛，通过学习与指导案例</w:t>
      </w:r>
      <w:r w:rsidR="00783537">
        <w:rPr>
          <w:rFonts w:ascii="宋体" w:hAnsi="宋体" w:cs="宋体" w:hint="eastAsia"/>
          <w:sz w:val="28"/>
          <w:szCs w:val="28"/>
        </w:rPr>
        <w:t>开发</w:t>
      </w:r>
      <w:r w:rsidR="00E079F0" w:rsidRPr="005D6ACC">
        <w:rPr>
          <w:rFonts w:ascii="宋体" w:hAnsi="宋体" w:cs="宋体" w:hint="eastAsia"/>
          <w:sz w:val="28"/>
          <w:szCs w:val="28"/>
        </w:rPr>
        <w:t>提升案例教学水平。</w:t>
      </w:r>
    </w:p>
    <w:p w14:paraId="14D1BBA7" w14:textId="3EDD1E5B" w:rsidR="00E079F0" w:rsidRPr="005D6ACC" w:rsidRDefault="00E079F0" w:rsidP="0010113C">
      <w:pPr>
        <w:spacing w:line="360" w:lineRule="auto"/>
        <w:ind w:firstLineChars="200" w:firstLine="562"/>
        <w:jc w:val="left"/>
        <w:rPr>
          <w:rFonts w:ascii="Times New Roman" w:hAnsi="Times New Roman"/>
          <w:sz w:val="28"/>
          <w:szCs w:val="28"/>
        </w:rPr>
      </w:pP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五</w:t>
      </w:r>
      <w:r w:rsidRPr="005D6ACC">
        <w:rPr>
          <w:rFonts w:ascii="宋体" w:hAnsi="宋体" w:cs="宋体" w:hint="eastAsia"/>
          <w:b/>
          <w:bCs/>
          <w:sz w:val="28"/>
          <w:szCs w:val="28"/>
        </w:rPr>
        <w:t>）</w:t>
      </w:r>
      <w:r w:rsidR="00440C75" w:rsidRPr="005D6ACC">
        <w:rPr>
          <w:rFonts w:ascii="Times New Roman" w:hAnsi="Times New Roman" w:cs="宋体" w:hint="eastAsia"/>
          <w:b/>
          <w:bCs/>
          <w:sz w:val="28"/>
          <w:szCs w:val="28"/>
        </w:rPr>
        <w:t>加强与校外实践导师的交流与合作</w:t>
      </w:r>
    </w:p>
    <w:p w14:paraId="4D18BEB9" w14:textId="0BEAB935" w:rsidR="00E079F0" w:rsidRPr="005D6ACC" w:rsidRDefault="0081722F" w:rsidP="0010113C">
      <w:pPr>
        <w:spacing w:line="400" w:lineRule="exact"/>
        <w:ind w:firstLineChars="200" w:firstLine="560"/>
        <w:jc w:val="left"/>
        <w:rPr>
          <w:rFonts w:ascii="Times New Roman" w:hAnsi="Times New Roman"/>
          <w:sz w:val="28"/>
          <w:szCs w:val="28"/>
        </w:rPr>
      </w:pPr>
      <w:r w:rsidRPr="005D6ACC">
        <w:rPr>
          <w:rFonts w:ascii="Times New Roman" w:hAnsi="Times New Roman" w:cs="宋体" w:hint="eastAsia"/>
          <w:sz w:val="28"/>
          <w:szCs w:val="28"/>
        </w:rPr>
        <w:t>加强与校外实践导师的交流与合作，</w:t>
      </w:r>
      <w:r w:rsidR="0012243E">
        <w:rPr>
          <w:rFonts w:ascii="Times New Roman" w:hAnsi="Times New Roman" w:cs="宋体" w:hint="eastAsia"/>
          <w:sz w:val="28"/>
          <w:szCs w:val="28"/>
        </w:rPr>
        <w:t>继续</w:t>
      </w:r>
      <w:r w:rsidR="0012243E">
        <w:rPr>
          <w:rFonts w:ascii="Times New Roman" w:hAnsi="Times New Roman" w:cs="宋体"/>
          <w:sz w:val="28"/>
          <w:szCs w:val="28"/>
        </w:rPr>
        <w:t>在专业课程教学中实施实践教学，</w:t>
      </w:r>
      <w:r w:rsidRPr="005D6ACC">
        <w:rPr>
          <w:rFonts w:ascii="Times New Roman" w:hAnsi="Times New Roman" w:cs="宋体" w:hint="eastAsia"/>
          <w:sz w:val="28"/>
          <w:szCs w:val="28"/>
        </w:rPr>
        <w:t>提高学生实践能力。</w:t>
      </w:r>
    </w:p>
    <w:p w14:paraId="49599CDE" w14:textId="77777777" w:rsidR="00E079F0" w:rsidRPr="005D6ACC" w:rsidRDefault="00E079F0">
      <w:pPr>
        <w:spacing w:line="360" w:lineRule="auto"/>
        <w:rPr>
          <w:rFonts w:ascii="Times New Roman" w:eastAsia="黑体" w:hAnsi="Times New Roman" w:cs="黑体"/>
          <w:b/>
          <w:bCs/>
          <w:sz w:val="24"/>
          <w:szCs w:val="24"/>
        </w:rPr>
      </w:pPr>
    </w:p>
    <w:p w14:paraId="0DE3CC70" w14:textId="77777777" w:rsidR="00E079F0" w:rsidRPr="005D6ACC" w:rsidRDefault="00E079F0">
      <w:pPr>
        <w:spacing w:line="360" w:lineRule="auto"/>
        <w:rPr>
          <w:rFonts w:ascii="Times New Roman" w:eastAsia="黑体" w:hAnsi="Times New Roman" w:cs="黑体"/>
          <w:b/>
          <w:bCs/>
          <w:sz w:val="24"/>
          <w:szCs w:val="24"/>
        </w:rPr>
      </w:pPr>
    </w:p>
    <w:p w14:paraId="7726ABB7" w14:textId="77777777" w:rsidR="00E079F0" w:rsidRPr="005D6ACC" w:rsidRDefault="00E079F0">
      <w:pPr>
        <w:spacing w:line="360" w:lineRule="auto"/>
        <w:rPr>
          <w:rFonts w:ascii="Times New Roman" w:eastAsia="黑体" w:hAnsi="Times New Roman" w:cs="黑体"/>
          <w:b/>
          <w:bCs/>
          <w:sz w:val="24"/>
          <w:szCs w:val="24"/>
        </w:rPr>
      </w:pPr>
    </w:p>
    <w:p w14:paraId="2196932E" w14:textId="77777777" w:rsidR="00E079F0" w:rsidRPr="005D6ACC" w:rsidRDefault="00E079F0">
      <w:pPr>
        <w:spacing w:line="360" w:lineRule="auto"/>
        <w:rPr>
          <w:rFonts w:ascii="Times New Roman" w:eastAsia="黑体" w:hAnsi="Times New Roman" w:cs="黑体"/>
          <w:b/>
          <w:bCs/>
          <w:sz w:val="24"/>
          <w:szCs w:val="24"/>
        </w:rPr>
      </w:pPr>
    </w:p>
    <w:p w14:paraId="28916C30" w14:textId="77777777" w:rsidR="00E079F0" w:rsidRPr="005D6ACC" w:rsidRDefault="00E079F0">
      <w:pPr>
        <w:spacing w:line="360" w:lineRule="auto"/>
        <w:rPr>
          <w:rFonts w:ascii="Times New Roman" w:eastAsia="黑体" w:hAnsi="Times New Roman" w:cs="黑体"/>
          <w:b/>
          <w:bCs/>
          <w:sz w:val="24"/>
          <w:szCs w:val="24"/>
        </w:rPr>
      </w:pPr>
    </w:p>
    <w:sectPr w:rsidR="00E079F0" w:rsidRPr="005D6ACC" w:rsidSect="00535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7382" w14:textId="77777777" w:rsidR="00472645" w:rsidRDefault="00472645" w:rsidP="00061BA4">
      <w:r>
        <w:separator/>
      </w:r>
    </w:p>
  </w:endnote>
  <w:endnote w:type="continuationSeparator" w:id="0">
    <w:p w14:paraId="2B2E7308" w14:textId="77777777" w:rsidR="00472645" w:rsidRDefault="00472645" w:rsidP="0006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altName w:val="等线"/>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47B2" w14:textId="77777777" w:rsidR="00472645" w:rsidRDefault="00472645" w:rsidP="00061BA4">
      <w:r>
        <w:separator/>
      </w:r>
    </w:p>
  </w:footnote>
  <w:footnote w:type="continuationSeparator" w:id="0">
    <w:p w14:paraId="4538C55E" w14:textId="77777777" w:rsidR="00472645" w:rsidRDefault="00472645" w:rsidP="0006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61"/>
    <w:multiLevelType w:val="hybridMultilevel"/>
    <w:tmpl w:val="D4404C66"/>
    <w:lvl w:ilvl="0" w:tplc="614E4F98">
      <w:start w:val="2"/>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3E2602D"/>
    <w:multiLevelType w:val="singleLevel"/>
    <w:tmpl w:val="23E2602D"/>
    <w:lvl w:ilvl="0">
      <w:start w:val="3"/>
      <w:numFmt w:val="chineseCounting"/>
      <w:suff w:val="nothing"/>
      <w:lvlText w:val="（%1）"/>
      <w:lvlJc w:val="left"/>
      <w:rPr>
        <w:rFonts w:cs="Times New Roman" w:hint="eastAsia"/>
      </w:rPr>
    </w:lvl>
  </w:abstractNum>
  <w:abstractNum w:abstractNumId="2" w15:restartNumberingAfterBreak="0">
    <w:nsid w:val="32D133C3"/>
    <w:multiLevelType w:val="multilevel"/>
    <w:tmpl w:val="32D133C3"/>
    <w:lvl w:ilvl="0">
      <w:start w:val="4"/>
      <w:numFmt w:val="japaneseCounting"/>
      <w:lvlText w:val="%1、"/>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438A4C82"/>
    <w:multiLevelType w:val="hybridMultilevel"/>
    <w:tmpl w:val="980E0032"/>
    <w:lvl w:ilvl="0" w:tplc="920C6024">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4" w15:restartNumberingAfterBreak="0">
    <w:nsid w:val="4818BE77"/>
    <w:multiLevelType w:val="singleLevel"/>
    <w:tmpl w:val="4818BE77"/>
    <w:lvl w:ilvl="0">
      <w:start w:val="3"/>
      <w:numFmt w:val="chineseCounting"/>
      <w:suff w:val="nothing"/>
      <w:lvlText w:val="（%1）"/>
      <w:lvlJc w:val="left"/>
      <w:rPr>
        <w:rFonts w:cs="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50"/>
    <w:rsid w:val="0002182D"/>
    <w:rsid w:val="000231CD"/>
    <w:rsid w:val="000329C9"/>
    <w:rsid w:val="0004499B"/>
    <w:rsid w:val="000455D3"/>
    <w:rsid w:val="00060EA2"/>
    <w:rsid w:val="00061BA4"/>
    <w:rsid w:val="00083658"/>
    <w:rsid w:val="00084A76"/>
    <w:rsid w:val="00094FD5"/>
    <w:rsid w:val="000B612C"/>
    <w:rsid w:val="000C2C4E"/>
    <w:rsid w:val="000C5628"/>
    <w:rsid w:val="000C5748"/>
    <w:rsid w:val="000D2696"/>
    <w:rsid w:val="000D529F"/>
    <w:rsid w:val="000F3E1F"/>
    <w:rsid w:val="000F6D55"/>
    <w:rsid w:val="00100A96"/>
    <w:rsid w:val="0010113C"/>
    <w:rsid w:val="0012243E"/>
    <w:rsid w:val="00122850"/>
    <w:rsid w:val="00131988"/>
    <w:rsid w:val="00143387"/>
    <w:rsid w:val="00147324"/>
    <w:rsid w:val="00153D3D"/>
    <w:rsid w:val="001566E3"/>
    <w:rsid w:val="00167335"/>
    <w:rsid w:val="00167A3C"/>
    <w:rsid w:val="0017778F"/>
    <w:rsid w:val="00177CE8"/>
    <w:rsid w:val="0018136F"/>
    <w:rsid w:val="00192D9F"/>
    <w:rsid w:val="0019551F"/>
    <w:rsid w:val="001A3CFA"/>
    <w:rsid w:val="001D0476"/>
    <w:rsid w:val="001D2B2F"/>
    <w:rsid w:val="001E4CAF"/>
    <w:rsid w:val="00244B2C"/>
    <w:rsid w:val="00247FDB"/>
    <w:rsid w:val="00257E51"/>
    <w:rsid w:val="00266B63"/>
    <w:rsid w:val="00270AD8"/>
    <w:rsid w:val="002A13FC"/>
    <w:rsid w:val="002A5559"/>
    <w:rsid w:val="002C1A1E"/>
    <w:rsid w:val="002D13E8"/>
    <w:rsid w:val="002E075F"/>
    <w:rsid w:val="002E6EBB"/>
    <w:rsid w:val="00304022"/>
    <w:rsid w:val="00307F8C"/>
    <w:rsid w:val="00310964"/>
    <w:rsid w:val="00324EBC"/>
    <w:rsid w:val="0033431B"/>
    <w:rsid w:val="0033457F"/>
    <w:rsid w:val="00336219"/>
    <w:rsid w:val="003373B3"/>
    <w:rsid w:val="0034158D"/>
    <w:rsid w:val="003438F0"/>
    <w:rsid w:val="00347FD5"/>
    <w:rsid w:val="00350D13"/>
    <w:rsid w:val="00351FB1"/>
    <w:rsid w:val="00370F3A"/>
    <w:rsid w:val="00397A33"/>
    <w:rsid w:val="00397EC3"/>
    <w:rsid w:val="003B23A6"/>
    <w:rsid w:val="003B62D1"/>
    <w:rsid w:val="003E158A"/>
    <w:rsid w:val="003E3A4F"/>
    <w:rsid w:val="00404512"/>
    <w:rsid w:val="00410607"/>
    <w:rsid w:val="00410C4B"/>
    <w:rsid w:val="00410FEE"/>
    <w:rsid w:val="00413723"/>
    <w:rsid w:val="004323EA"/>
    <w:rsid w:val="00440C75"/>
    <w:rsid w:val="00441653"/>
    <w:rsid w:val="004509BD"/>
    <w:rsid w:val="004544DD"/>
    <w:rsid w:val="00454583"/>
    <w:rsid w:val="00457F7C"/>
    <w:rsid w:val="00467DE1"/>
    <w:rsid w:val="00472645"/>
    <w:rsid w:val="00476B18"/>
    <w:rsid w:val="00480ED8"/>
    <w:rsid w:val="00483094"/>
    <w:rsid w:val="0049330E"/>
    <w:rsid w:val="004A490F"/>
    <w:rsid w:val="004C100A"/>
    <w:rsid w:val="004D044F"/>
    <w:rsid w:val="004D1898"/>
    <w:rsid w:val="004E188E"/>
    <w:rsid w:val="004E7796"/>
    <w:rsid w:val="004F1E29"/>
    <w:rsid w:val="0051218E"/>
    <w:rsid w:val="0052005C"/>
    <w:rsid w:val="0052052C"/>
    <w:rsid w:val="00523EF1"/>
    <w:rsid w:val="00533D07"/>
    <w:rsid w:val="005354FC"/>
    <w:rsid w:val="005407C7"/>
    <w:rsid w:val="00543854"/>
    <w:rsid w:val="00551690"/>
    <w:rsid w:val="00553D21"/>
    <w:rsid w:val="005639C3"/>
    <w:rsid w:val="0058080F"/>
    <w:rsid w:val="005C0BFE"/>
    <w:rsid w:val="005C5F3A"/>
    <w:rsid w:val="005D5A97"/>
    <w:rsid w:val="005D6ACC"/>
    <w:rsid w:val="005D6D86"/>
    <w:rsid w:val="005D7389"/>
    <w:rsid w:val="005E7840"/>
    <w:rsid w:val="005F15F9"/>
    <w:rsid w:val="005F3B81"/>
    <w:rsid w:val="0062463D"/>
    <w:rsid w:val="00635D4A"/>
    <w:rsid w:val="00637B78"/>
    <w:rsid w:val="00646590"/>
    <w:rsid w:val="00650C81"/>
    <w:rsid w:val="006526EB"/>
    <w:rsid w:val="00652D5B"/>
    <w:rsid w:val="00660A99"/>
    <w:rsid w:val="00663339"/>
    <w:rsid w:val="006673C1"/>
    <w:rsid w:val="0067207C"/>
    <w:rsid w:val="00674212"/>
    <w:rsid w:val="00680DCE"/>
    <w:rsid w:val="006B225E"/>
    <w:rsid w:val="006B4DB1"/>
    <w:rsid w:val="006D032A"/>
    <w:rsid w:val="006E14A6"/>
    <w:rsid w:val="006E72D1"/>
    <w:rsid w:val="00701F51"/>
    <w:rsid w:val="00710B93"/>
    <w:rsid w:val="00712DB0"/>
    <w:rsid w:val="0071370C"/>
    <w:rsid w:val="00730BA6"/>
    <w:rsid w:val="0073330D"/>
    <w:rsid w:val="00737F8E"/>
    <w:rsid w:val="007604AD"/>
    <w:rsid w:val="007677E3"/>
    <w:rsid w:val="00783537"/>
    <w:rsid w:val="00787393"/>
    <w:rsid w:val="007C4B58"/>
    <w:rsid w:val="007D79F1"/>
    <w:rsid w:val="007E2D38"/>
    <w:rsid w:val="007F338E"/>
    <w:rsid w:val="008126FB"/>
    <w:rsid w:val="0081722F"/>
    <w:rsid w:val="0081759B"/>
    <w:rsid w:val="00826D8F"/>
    <w:rsid w:val="00833540"/>
    <w:rsid w:val="00837BE6"/>
    <w:rsid w:val="0084244D"/>
    <w:rsid w:val="00850E86"/>
    <w:rsid w:val="00871062"/>
    <w:rsid w:val="008718E8"/>
    <w:rsid w:val="00874D34"/>
    <w:rsid w:val="0087674B"/>
    <w:rsid w:val="00885DEC"/>
    <w:rsid w:val="00885E02"/>
    <w:rsid w:val="00890B59"/>
    <w:rsid w:val="0089397C"/>
    <w:rsid w:val="00894A37"/>
    <w:rsid w:val="008973F7"/>
    <w:rsid w:val="008A43CC"/>
    <w:rsid w:val="008B1F21"/>
    <w:rsid w:val="008B3B13"/>
    <w:rsid w:val="008B4A87"/>
    <w:rsid w:val="008B58C0"/>
    <w:rsid w:val="008C3686"/>
    <w:rsid w:val="008C50EC"/>
    <w:rsid w:val="008D3790"/>
    <w:rsid w:val="008E185D"/>
    <w:rsid w:val="008E46B9"/>
    <w:rsid w:val="008F2321"/>
    <w:rsid w:val="00910785"/>
    <w:rsid w:val="00910A3E"/>
    <w:rsid w:val="00956940"/>
    <w:rsid w:val="0097746A"/>
    <w:rsid w:val="009B588D"/>
    <w:rsid w:val="009C0F58"/>
    <w:rsid w:val="009C333E"/>
    <w:rsid w:val="009C5605"/>
    <w:rsid w:val="009F10EA"/>
    <w:rsid w:val="009F73B3"/>
    <w:rsid w:val="00A064CF"/>
    <w:rsid w:val="00A20747"/>
    <w:rsid w:val="00A409A1"/>
    <w:rsid w:val="00A40FAC"/>
    <w:rsid w:val="00A416D7"/>
    <w:rsid w:val="00A41B22"/>
    <w:rsid w:val="00A43975"/>
    <w:rsid w:val="00A52240"/>
    <w:rsid w:val="00A6619A"/>
    <w:rsid w:val="00A71A24"/>
    <w:rsid w:val="00A926A3"/>
    <w:rsid w:val="00AA7ECE"/>
    <w:rsid w:val="00AB0201"/>
    <w:rsid w:val="00AB19A2"/>
    <w:rsid w:val="00AB3C68"/>
    <w:rsid w:val="00AC5C75"/>
    <w:rsid w:val="00AD0B75"/>
    <w:rsid w:val="00AF4466"/>
    <w:rsid w:val="00B4728C"/>
    <w:rsid w:val="00B506E0"/>
    <w:rsid w:val="00B51187"/>
    <w:rsid w:val="00B609CB"/>
    <w:rsid w:val="00BB425C"/>
    <w:rsid w:val="00BC2A31"/>
    <w:rsid w:val="00BE46AA"/>
    <w:rsid w:val="00BE5EF2"/>
    <w:rsid w:val="00C056E1"/>
    <w:rsid w:val="00C07B2B"/>
    <w:rsid w:val="00C12356"/>
    <w:rsid w:val="00C31109"/>
    <w:rsid w:val="00C55CD0"/>
    <w:rsid w:val="00C8547A"/>
    <w:rsid w:val="00C87D79"/>
    <w:rsid w:val="00CA0F69"/>
    <w:rsid w:val="00CA51C5"/>
    <w:rsid w:val="00CB1658"/>
    <w:rsid w:val="00CD3ADE"/>
    <w:rsid w:val="00D044C9"/>
    <w:rsid w:val="00D05BD8"/>
    <w:rsid w:val="00D10D4E"/>
    <w:rsid w:val="00D13E86"/>
    <w:rsid w:val="00D34813"/>
    <w:rsid w:val="00D3542A"/>
    <w:rsid w:val="00D35BB8"/>
    <w:rsid w:val="00D5072F"/>
    <w:rsid w:val="00D618A6"/>
    <w:rsid w:val="00D67C48"/>
    <w:rsid w:val="00D74F57"/>
    <w:rsid w:val="00D91461"/>
    <w:rsid w:val="00DB5503"/>
    <w:rsid w:val="00DC2055"/>
    <w:rsid w:val="00DC30EF"/>
    <w:rsid w:val="00DC5148"/>
    <w:rsid w:val="00DD0987"/>
    <w:rsid w:val="00DD45E6"/>
    <w:rsid w:val="00DE4F55"/>
    <w:rsid w:val="00E000D6"/>
    <w:rsid w:val="00E005B4"/>
    <w:rsid w:val="00E060AF"/>
    <w:rsid w:val="00E079F0"/>
    <w:rsid w:val="00E11E48"/>
    <w:rsid w:val="00E163BE"/>
    <w:rsid w:val="00E23175"/>
    <w:rsid w:val="00E2753B"/>
    <w:rsid w:val="00E31F50"/>
    <w:rsid w:val="00E37FD5"/>
    <w:rsid w:val="00E554CD"/>
    <w:rsid w:val="00E57FF9"/>
    <w:rsid w:val="00E717ED"/>
    <w:rsid w:val="00E80079"/>
    <w:rsid w:val="00E87D4A"/>
    <w:rsid w:val="00E87EB7"/>
    <w:rsid w:val="00E93DB9"/>
    <w:rsid w:val="00E950C6"/>
    <w:rsid w:val="00EF231D"/>
    <w:rsid w:val="00EF2CD8"/>
    <w:rsid w:val="00F12006"/>
    <w:rsid w:val="00F17DE1"/>
    <w:rsid w:val="00F30AA6"/>
    <w:rsid w:val="00F51A1C"/>
    <w:rsid w:val="00F64AFF"/>
    <w:rsid w:val="00F64E07"/>
    <w:rsid w:val="00F8449F"/>
    <w:rsid w:val="00F916CC"/>
    <w:rsid w:val="00FA34EB"/>
    <w:rsid w:val="00FA431B"/>
    <w:rsid w:val="00FB5911"/>
    <w:rsid w:val="00FD48B0"/>
    <w:rsid w:val="00FE7D6F"/>
    <w:rsid w:val="00FF5C1A"/>
    <w:rsid w:val="03EC461B"/>
    <w:rsid w:val="05191410"/>
    <w:rsid w:val="055236DB"/>
    <w:rsid w:val="07903677"/>
    <w:rsid w:val="0B016BFE"/>
    <w:rsid w:val="0D200F97"/>
    <w:rsid w:val="136E6DFB"/>
    <w:rsid w:val="147541B9"/>
    <w:rsid w:val="1CA91452"/>
    <w:rsid w:val="251170C9"/>
    <w:rsid w:val="32843AED"/>
    <w:rsid w:val="34DB3CAB"/>
    <w:rsid w:val="3F297728"/>
    <w:rsid w:val="43E564BA"/>
    <w:rsid w:val="4783216D"/>
    <w:rsid w:val="4DBC0187"/>
    <w:rsid w:val="51391047"/>
    <w:rsid w:val="56754501"/>
    <w:rsid w:val="617A5F38"/>
    <w:rsid w:val="61FE0917"/>
    <w:rsid w:val="70FC0717"/>
    <w:rsid w:val="7CC8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4C408"/>
  <w15:docId w15:val="{08456FD2-B9B0-4665-B997-F19EBAB3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FC"/>
    <w:pPr>
      <w:widowControl w:val="0"/>
      <w:jc w:val="both"/>
    </w:pPr>
    <w:rPr>
      <w:rFonts w:ascii="??" w: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354FC"/>
    <w:pPr>
      <w:autoSpaceDE w:val="0"/>
      <w:autoSpaceDN w:val="0"/>
      <w:adjustRightInd w:val="0"/>
      <w:ind w:left="828"/>
      <w:jc w:val="left"/>
    </w:pPr>
    <w:rPr>
      <w:rFonts w:ascii="宋体" w:hAnsi="Times New Roman" w:cs="宋体"/>
      <w:kern w:val="0"/>
      <w:sz w:val="30"/>
      <w:szCs w:val="30"/>
    </w:rPr>
  </w:style>
  <w:style w:type="character" w:customStyle="1" w:styleId="a4">
    <w:name w:val="正文文本 字符"/>
    <w:link w:val="a3"/>
    <w:uiPriority w:val="99"/>
    <w:locked/>
    <w:rsid w:val="005354FC"/>
    <w:rPr>
      <w:rFonts w:ascii="宋体" w:eastAsia="宋体" w:hAnsi="Times New Roman" w:cs="宋体"/>
      <w:sz w:val="30"/>
      <w:szCs w:val="30"/>
    </w:rPr>
  </w:style>
  <w:style w:type="paragraph" w:styleId="a5">
    <w:name w:val="Balloon Text"/>
    <w:basedOn w:val="a"/>
    <w:link w:val="a6"/>
    <w:uiPriority w:val="99"/>
    <w:semiHidden/>
    <w:rsid w:val="005354FC"/>
    <w:rPr>
      <w:sz w:val="18"/>
      <w:szCs w:val="18"/>
    </w:rPr>
  </w:style>
  <w:style w:type="character" w:customStyle="1" w:styleId="a6">
    <w:name w:val="批注框文本 字符"/>
    <w:link w:val="a5"/>
    <w:uiPriority w:val="99"/>
    <w:semiHidden/>
    <w:locked/>
    <w:rsid w:val="005354FC"/>
    <w:rPr>
      <w:rFonts w:cs="Times New Roman"/>
      <w:kern w:val="2"/>
      <w:sz w:val="18"/>
      <w:szCs w:val="18"/>
    </w:rPr>
  </w:style>
  <w:style w:type="paragraph" w:styleId="a7">
    <w:name w:val="footer"/>
    <w:basedOn w:val="a"/>
    <w:link w:val="a8"/>
    <w:uiPriority w:val="99"/>
    <w:rsid w:val="005354FC"/>
    <w:pPr>
      <w:tabs>
        <w:tab w:val="center" w:pos="4153"/>
        <w:tab w:val="right" w:pos="8306"/>
      </w:tabs>
      <w:snapToGrid w:val="0"/>
      <w:jc w:val="left"/>
    </w:pPr>
    <w:rPr>
      <w:sz w:val="18"/>
      <w:szCs w:val="18"/>
    </w:rPr>
  </w:style>
  <w:style w:type="character" w:customStyle="1" w:styleId="a8">
    <w:name w:val="页脚 字符"/>
    <w:link w:val="a7"/>
    <w:uiPriority w:val="99"/>
    <w:locked/>
    <w:rsid w:val="005354FC"/>
    <w:rPr>
      <w:rFonts w:cs="Times New Roman"/>
      <w:sz w:val="18"/>
      <w:szCs w:val="18"/>
    </w:rPr>
  </w:style>
  <w:style w:type="paragraph" w:styleId="a9">
    <w:name w:val="header"/>
    <w:basedOn w:val="a"/>
    <w:link w:val="aa"/>
    <w:uiPriority w:val="99"/>
    <w:rsid w:val="005354FC"/>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5354FC"/>
    <w:rPr>
      <w:rFonts w:cs="Times New Roman"/>
      <w:sz w:val="18"/>
      <w:szCs w:val="18"/>
    </w:rPr>
  </w:style>
  <w:style w:type="paragraph" w:styleId="ab">
    <w:name w:val="List Paragraph"/>
    <w:basedOn w:val="a"/>
    <w:uiPriority w:val="99"/>
    <w:qFormat/>
    <w:rsid w:val="005354FC"/>
    <w:pPr>
      <w:ind w:firstLineChars="200" w:firstLine="420"/>
    </w:pPr>
  </w:style>
  <w:style w:type="character" w:styleId="ac">
    <w:name w:val="annotation reference"/>
    <w:uiPriority w:val="99"/>
    <w:semiHidden/>
    <w:unhideWhenUsed/>
    <w:rsid w:val="00143387"/>
    <w:rPr>
      <w:sz w:val="21"/>
      <w:szCs w:val="21"/>
    </w:rPr>
  </w:style>
  <w:style w:type="paragraph" w:styleId="ad">
    <w:name w:val="annotation text"/>
    <w:basedOn w:val="a"/>
    <w:link w:val="ae"/>
    <w:uiPriority w:val="99"/>
    <w:semiHidden/>
    <w:unhideWhenUsed/>
    <w:rsid w:val="00143387"/>
    <w:pPr>
      <w:jc w:val="left"/>
    </w:pPr>
  </w:style>
  <w:style w:type="character" w:customStyle="1" w:styleId="ae">
    <w:name w:val="批注文字 字符"/>
    <w:link w:val="ad"/>
    <w:uiPriority w:val="99"/>
    <w:semiHidden/>
    <w:rsid w:val="00143387"/>
    <w:rPr>
      <w:rFonts w:ascii="??" w:hAnsi="??"/>
      <w:kern w:val="2"/>
      <w:sz w:val="21"/>
      <w:szCs w:val="22"/>
    </w:rPr>
  </w:style>
  <w:style w:type="paragraph" w:styleId="af">
    <w:name w:val="annotation subject"/>
    <w:basedOn w:val="ad"/>
    <w:next w:val="ad"/>
    <w:link w:val="af0"/>
    <w:uiPriority w:val="99"/>
    <w:semiHidden/>
    <w:unhideWhenUsed/>
    <w:rsid w:val="00143387"/>
    <w:rPr>
      <w:b/>
      <w:bCs/>
    </w:rPr>
  </w:style>
  <w:style w:type="character" w:customStyle="1" w:styleId="af0">
    <w:name w:val="批注主题 字符"/>
    <w:link w:val="af"/>
    <w:uiPriority w:val="99"/>
    <w:semiHidden/>
    <w:rsid w:val="00143387"/>
    <w:rPr>
      <w:rFonts w:ascii="??" w:hAns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DELL05</dc:creator>
  <cp:keywords/>
  <dc:description/>
  <cp:lastModifiedBy>Windows 用户</cp:lastModifiedBy>
  <cp:revision>460</cp:revision>
  <cp:lastPrinted>2021-03-10T08:47:00Z</cp:lastPrinted>
  <dcterms:created xsi:type="dcterms:W3CDTF">2021-03-04T03:50:00Z</dcterms:created>
  <dcterms:modified xsi:type="dcterms:W3CDTF">2023-11-01T09:44:00Z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A672EF89787A4789BA5533534D8EFF60</vt:lpwstr>
  </property>
</Properties>
</file>