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3" w:rsidRPr="00640CF3" w:rsidRDefault="00640CF3" w:rsidP="00640CF3">
      <w:pPr>
        <w:widowControl/>
        <w:spacing w:before="75" w:after="75" w:line="60" w:lineRule="auto"/>
        <w:jc w:val="center"/>
        <w:rPr>
          <w:rFonts w:ascii="Tahoma" w:eastAsia="宋体" w:hAnsi="Tahoma" w:cs="Tahoma" w:hint="eastAsia"/>
          <w:kern w:val="0"/>
          <w:sz w:val="28"/>
          <w:szCs w:val="28"/>
        </w:rPr>
      </w:pPr>
      <w:r w:rsidRPr="00640CF3">
        <w:rPr>
          <w:rFonts w:ascii="Tahoma" w:eastAsia="宋体" w:hAnsi="Tahoma" w:cs="Tahoma" w:hint="eastAsia"/>
          <w:kern w:val="0"/>
          <w:sz w:val="28"/>
          <w:szCs w:val="28"/>
        </w:rPr>
        <w:t>乐乐启航（北京）教育科技有限公司专场招聘会</w:t>
      </w:r>
      <w:r w:rsidRPr="00640CF3">
        <w:rPr>
          <w:rFonts w:ascii="Tahoma" w:eastAsia="宋体" w:hAnsi="Tahoma" w:cs="Tahoma"/>
          <w:kern w:val="0"/>
          <w:sz w:val="28"/>
          <w:szCs w:val="28"/>
        </w:rPr>
        <w:t> </w:t>
      </w:r>
    </w:p>
    <w:p w:rsidR="00640CF3" w:rsidRPr="00640CF3" w:rsidRDefault="00640CF3" w:rsidP="00640CF3">
      <w:pPr>
        <w:widowControl/>
        <w:spacing w:before="75" w:after="75" w:line="60" w:lineRule="auto"/>
        <w:jc w:val="center"/>
        <w:rPr>
          <w:rFonts w:ascii="Tahoma" w:eastAsia="宋体" w:hAnsi="Tahoma" w:cs="Tahoma"/>
          <w:kern w:val="0"/>
          <w:sz w:val="18"/>
          <w:szCs w:val="18"/>
        </w:rPr>
      </w:pPr>
      <w:r w:rsidRPr="00640CF3">
        <w:rPr>
          <w:rFonts w:ascii="宋体" w:eastAsia="宋体" w:hAnsi="宋体" w:cs="Tahoma" w:hint="eastAsia"/>
          <w:bCs/>
          <w:kern w:val="0"/>
          <w:sz w:val="28"/>
          <w:szCs w:val="28"/>
        </w:rPr>
        <w:t>时间：2017年3月10日下午3:00    地点：07126</w:t>
      </w:r>
      <w:r w:rsidRPr="00640CF3">
        <w:rPr>
          <w:rFonts w:ascii="Tahoma" w:eastAsia="宋体" w:hAnsi="Tahoma" w:cs="Tahoma"/>
          <w:kern w:val="0"/>
          <w:sz w:val="18"/>
          <w:szCs w:val="18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/>
          <w:kern w:val="0"/>
          <w:sz w:val="24"/>
          <w:szCs w:val="24"/>
        </w:rPr>
        <w:t> </w:t>
      </w:r>
      <w:r w:rsidRPr="00640C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一、关于乐乐课堂 ( www.leleketang.com)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2012年，几个毕业于美国沃顿商学院、北大、清华的伙伴相识了。那时的我们在互联网和中小学教育辅导领域都已各自耕耘10年。曾经是中国千军万马过独木桥体制下的幸运儿，曾经在不同三四线城市成长、求学的经历让我们深深体会中国中小学教育资源的严重失衡。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2014 年农历马年新年，我们决定与孵化了小米手机的晨兴资本（Morningside Venture Capital）共同发起乐乐课堂，共同探索在中国实现教育资源“均贫富”之路。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在乐乐课堂，我们希望创造一个未来：让全中国的中小学生公平地享有最好的教育资源。这个愿景激励我们生产中国最棒的中小学互联网教育内容，乐乐团队首创了用3分钟短视频讲解平时老师需要一堂课时间传授知识点的教学方式。在乐乐课堂，我们秉承一个理念：教育的本质不仅在于传授本领,更在于激励、唤醒、鼓舞。这个理念指引着我们的产品方向：通过设计正向激励体系使乐乐的用户“每天进步多一点” ，让学生获得自信、收获成长！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    乐乐的事业得到了更多伙伴的认同，成立一年内完成了包括光速创投领投，蓝驰、 新浪跟投的 2000 万美元 B 轮融资以及新东方集团领投的 2000 万美元的 B+轮融资。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    一个低调、务实、有使命的团队，愿把身心奉献给中国教育事业，这就是乐乐！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二、招聘岗位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乐乐教师（英语、数学、物理、化学、教育学和心理学等）     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人数：30人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三、岗位职责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1. 深度参与互联网与线下教学翻转，专注本地化教学；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2. 结合乐乐课堂创新智能课堂模式教授课程，成为“乐乐老师” ，树立乐乐老师当地标杆；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3. 按要求参与课程教案的编写及课程规划， 协助乐乐班主任完成教学流程并保证课程质量；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4. 以高度责任心在课堂内外做好教学服务工作。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四、任职要求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1. 聪明（智商高）、勤奋（弯下腰）、有理想（想成功）、不矫情、正能量，愿意为通过互联网改变中国基础教育现状做长期奉献；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2. 语言表达能力强，善于沟通，普通话标准；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3. 能胜任在创新互联网教育环境中对学员进行授课；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4. 师范专业院校毕业生优先， 曾在本地知名教育机构任教优先。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五：待遇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1. 绝对有竞争力的工资，入职转正后目标年收入 60000 元起（只要达标，原则比本地平均水平高 30%以上）；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2. 按照本地国家要求的完善福利；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3. 在一个强执行力、积极向上的团队中超常规成长；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4. 无底线、团伙式的团建；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5. 在乐乐强调效率，坚决不鼓励无谓加班，做不完事说明要不你笨，要不你没有全情投入！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六、应聘及联系方式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1. 人才招聘专用邮箱:shanxi.hr@leleketang.com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2. 电子简历名称及邮件主体格式：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姓名+学校+专业+应聘科目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ind w:firstLine="1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（例）张三+山西师范大学+数学与应用数学+数学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40CF3" w:rsidRPr="00640CF3" w:rsidRDefault="00640CF3" w:rsidP="00640CF3">
      <w:pPr>
        <w:widowControl/>
        <w:spacing w:before="100" w:beforeAutospacing="1" w:after="100" w:afterAutospacing="1" w:line="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0CF3">
        <w:rPr>
          <w:rFonts w:ascii="宋体" w:eastAsia="宋体" w:hAnsi="宋体" w:cs="宋体" w:hint="eastAsia"/>
          <w:kern w:val="0"/>
          <w:sz w:val="28"/>
          <w:szCs w:val="28"/>
        </w:rPr>
        <w:t>3. 招聘联系人：穆老师</w:t>
      </w:r>
      <w:r w:rsidRPr="00640CF3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765E59" w:rsidRDefault="00640CF3" w:rsidP="00640CF3">
      <w:pPr>
        <w:spacing w:line="60" w:lineRule="auto"/>
      </w:pPr>
      <w:r w:rsidRPr="00640CF3">
        <w:rPr>
          <w:rFonts w:ascii="宋体" w:eastAsia="宋体" w:hAnsi="宋体" w:cs="Tahoma" w:hint="eastAsia"/>
          <w:kern w:val="0"/>
          <w:sz w:val="28"/>
          <w:szCs w:val="28"/>
        </w:rPr>
        <w:t>4. 招聘电话：15110262650</w:t>
      </w:r>
    </w:p>
    <w:sectPr w:rsidR="00765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59" w:rsidRDefault="00765E59" w:rsidP="00640CF3">
      <w:r>
        <w:separator/>
      </w:r>
    </w:p>
  </w:endnote>
  <w:endnote w:type="continuationSeparator" w:id="1">
    <w:p w:rsidR="00765E59" w:rsidRDefault="00765E59" w:rsidP="0064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59" w:rsidRDefault="00765E59" w:rsidP="00640CF3">
      <w:r>
        <w:separator/>
      </w:r>
    </w:p>
  </w:footnote>
  <w:footnote w:type="continuationSeparator" w:id="1">
    <w:p w:rsidR="00765E59" w:rsidRDefault="00765E59" w:rsidP="00640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CF3"/>
    <w:rsid w:val="00640CF3"/>
    <w:rsid w:val="0076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C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C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0CF3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0CF3"/>
    <w:rPr>
      <w:b/>
      <w:bCs/>
    </w:rPr>
  </w:style>
  <w:style w:type="paragraph" w:styleId="a7">
    <w:name w:val="List Paragraph"/>
    <w:basedOn w:val="a"/>
    <w:uiPriority w:val="34"/>
    <w:qFormat/>
    <w:rsid w:val="00640C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</Words>
  <Characters>1109</Characters>
  <Application>Microsoft Office Word</Application>
  <DocSecurity>0</DocSecurity>
  <Lines>9</Lines>
  <Paragraphs>2</Paragraphs>
  <ScaleCrop>false</ScaleCrop>
  <Company>PCoS.Cc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PCoS</dc:creator>
  <cp:keywords/>
  <dc:description/>
  <cp:lastModifiedBy>PCoS</cp:lastModifiedBy>
  <cp:revision>2</cp:revision>
  <dcterms:created xsi:type="dcterms:W3CDTF">2017-03-09T08:55:00Z</dcterms:created>
  <dcterms:modified xsi:type="dcterms:W3CDTF">2017-03-09T08:58:00Z</dcterms:modified>
</cp:coreProperties>
</file>